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C3D82B" w14:textId="4DE0A7C0" w:rsidR="00ED164A" w:rsidRDefault="00ED164A" w:rsidP="002D628A">
      <w:pPr>
        <w:jc w:val="both"/>
        <w:rPr>
          <w:rFonts w:ascii="Verdana" w:hAnsi="Verdana"/>
        </w:rPr>
      </w:pPr>
      <w:r w:rsidRPr="00025AF3">
        <w:rPr>
          <w:rFonts w:ascii="Verdana" w:hAnsi="Verdana"/>
          <w:b/>
        </w:rPr>
        <w:t xml:space="preserve">OGGETTO: APPROVAZIONE VARIANTE PARZIALE AL P.G.T. A SEGUITO DI ATTIVAZIONE PROCEDURA S.U.A.P., AI SENSI </w:t>
      </w:r>
      <w:r w:rsidR="00840DA8" w:rsidRPr="00025AF3">
        <w:rPr>
          <w:rFonts w:ascii="Verdana" w:hAnsi="Verdana"/>
          <w:b/>
        </w:rPr>
        <w:t>DEL COMBINATO DISPOSTO DEGLI ART. 97 DELLA L.R. 12/</w:t>
      </w:r>
      <w:r w:rsidRPr="00025AF3">
        <w:rPr>
          <w:rFonts w:ascii="Verdana" w:hAnsi="Verdana"/>
          <w:b/>
        </w:rPr>
        <w:t xml:space="preserve">2005 E ART. 8 DEL D.P.R. 160/2010, PER LA REALIZZAZIONE DI UN’AREA A PARCHEGGIO E VIABILITA’ </w:t>
      </w:r>
      <w:proofErr w:type="gramStart"/>
      <w:r w:rsidRPr="00025AF3">
        <w:rPr>
          <w:rFonts w:ascii="Verdana" w:hAnsi="Verdana"/>
          <w:b/>
        </w:rPr>
        <w:t>INTERNA  A</w:t>
      </w:r>
      <w:proofErr w:type="gramEnd"/>
      <w:r w:rsidRPr="00025AF3">
        <w:rPr>
          <w:rFonts w:ascii="Verdana" w:hAnsi="Verdana"/>
          <w:b/>
        </w:rPr>
        <w:t xml:space="preserve"> SERVIZIO DELL’ATTIVITA’ PRODUTTIVA </w:t>
      </w:r>
      <w:r w:rsidR="00840DA8" w:rsidRPr="00025AF3">
        <w:rPr>
          <w:rFonts w:ascii="Verdana" w:hAnsi="Verdana"/>
          <w:b/>
        </w:rPr>
        <w:t xml:space="preserve"> </w:t>
      </w:r>
      <w:r w:rsidR="005A513D" w:rsidRPr="00025AF3">
        <w:rPr>
          <w:rFonts w:ascii="Verdana" w:hAnsi="Verdana"/>
          <w:b/>
        </w:rPr>
        <w:t>SOCIETA’ G.</w:t>
      </w:r>
      <w:r w:rsidR="000568EE">
        <w:rPr>
          <w:rFonts w:ascii="Verdana" w:hAnsi="Verdana"/>
          <w:b/>
        </w:rPr>
        <w:t xml:space="preserve"> </w:t>
      </w:r>
      <w:r w:rsidR="005A513D" w:rsidRPr="00025AF3">
        <w:rPr>
          <w:rFonts w:ascii="Verdana" w:hAnsi="Verdana"/>
          <w:b/>
        </w:rPr>
        <w:t xml:space="preserve">MEANA &amp; FIGLI S.P.A. GIA’ </w:t>
      </w:r>
      <w:r w:rsidR="00840DA8" w:rsidRPr="00025AF3">
        <w:rPr>
          <w:rFonts w:ascii="Verdana" w:hAnsi="Verdana"/>
          <w:b/>
        </w:rPr>
        <w:t xml:space="preserve">SOCIETA’ </w:t>
      </w:r>
      <w:r w:rsidRPr="00025AF3">
        <w:rPr>
          <w:rFonts w:ascii="Verdana" w:hAnsi="Verdana"/>
          <w:b/>
        </w:rPr>
        <w:t>PUSTERLA 1880 S.P.A</w:t>
      </w:r>
      <w:r w:rsidR="00025AF3">
        <w:rPr>
          <w:rFonts w:ascii="Verdana" w:hAnsi="Verdana"/>
        </w:rPr>
        <w:t xml:space="preserve">. </w:t>
      </w:r>
    </w:p>
    <w:p w14:paraId="706FAC1B" w14:textId="77777777" w:rsidR="002F023F" w:rsidRPr="002D628A" w:rsidRDefault="002F023F" w:rsidP="002D628A">
      <w:pPr>
        <w:jc w:val="both"/>
        <w:rPr>
          <w:rFonts w:ascii="Verdana" w:hAnsi="Verdana"/>
        </w:rPr>
      </w:pPr>
    </w:p>
    <w:p w14:paraId="2A48BE5E" w14:textId="77777777" w:rsidR="00ED164A" w:rsidRPr="00025AF3" w:rsidRDefault="00ED164A" w:rsidP="00197402">
      <w:pPr>
        <w:jc w:val="center"/>
        <w:rPr>
          <w:rFonts w:ascii="Verdana" w:hAnsi="Verdana"/>
          <w:b/>
        </w:rPr>
      </w:pPr>
      <w:r w:rsidRPr="00025AF3">
        <w:rPr>
          <w:rFonts w:ascii="Verdana" w:hAnsi="Verdana"/>
          <w:b/>
        </w:rPr>
        <w:t>IL CONSIGLIO COMUNALE</w:t>
      </w:r>
    </w:p>
    <w:p w14:paraId="199A01F6" w14:textId="77777777" w:rsidR="00025AF3" w:rsidRDefault="00ED164A" w:rsidP="00025AF3">
      <w:pPr>
        <w:jc w:val="both"/>
        <w:rPr>
          <w:rFonts w:ascii="Verdana" w:hAnsi="Verdana"/>
        </w:rPr>
      </w:pPr>
      <w:r w:rsidRPr="002D628A">
        <w:rPr>
          <w:rFonts w:ascii="Verdana" w:hAnsi="Verdana"/>
        </w:rPr>
        <w:t>PREMESSO CHE</w:t>
      </w:r>
      <w:r w:rsidR="00843E0E">
        <w:rPr>
          <w:rFonts w:ascii="Verdana" w:hAnsi="Verdana"/>
        </w:rPr>
        <w:t>:</w:t>
      </w:r>
    </w:p>
    <w:p w14:paraId="4449EF1E" w14:textId="77777777" w:rsidR="00025AF3" w:rsidRDefault="00ED164A" w:rsidP="00025AF3">
      <w:pPr>
        <w:pStyle w:val="Paragrafoelenco"/>
        <w:numPr>
          <w:ilvl w:val="0"/>
          <w:numId w:val="1"/>
        </w:numPr>
        <w:jc w:val="both"/>
        <w:rPr>
          <w:rFonts w:ascii="Verdana" w:hAnsi="Verdana"/>
        </w:rPr>
      </w:pPr>
      <w:proofErr w:type="gramStart"/>
      <w:r w:rsidRPr="00025AF3">
        <w:rPr>
          <w:rFonts w:ascii="Verdana" w:hAnsi="Verdana"/>
        </w:rPr>
        <w:t>in</w:t>
      </w:r>
      <w:proofErr w:type="gramEnd"/>
      <w:r w:rsidRPr="00025AF3">
        <w:rPr>
          <w:rFonts w:ascii="Verdana" w:hAnsi="Verdana"/>
        </w:rPr>
        <w:t xml:space="preserve"> data 30.06.2015 – </w:t>
      </w:r>
      <w:proofErr w:type="spellStart"/>
      <w:r w:rsidRPr="00025AF3">
        <w:rPr>
          <w:rFonts w:ascii="Verdana" w:hAnsi="Verdana"/>
        </w:rPr>
        <w:t>prot</w:t>
      </w:r>
      <w:proofErr w:type="spellEnd"/>
      <w:r w:rsidRPr="00025AF3">
        <w:rPr>
          <w:rFonts w:ascii="Verdana" w:hAnsi="Verdana"/>
        </w:rPr>
        <w:t>. 4799 – la Società Pusterla 1880 S.P.A., con sede a Venegon</w:t>
      </w:r>
      <w:r w:rsidR="00025AF3">
        <w:rPr>
          <w:rFonts w:ascii="Verdana" w:hAnsi="Verdana"/>
        </w:rPr>
        <w:t xml:space="preserve">o Inferiore in Via A. Pusterla </w:t>
      </w:r>
      <w:r w:rsidRPr="00025AF3">
        <w:rPr>
          <w:rFonts w:ascii="Verdana" w:hAnsi="Verdana"/>
        </w:rPr>
        <w:t xml:space="preserve">n. 4, ha presentato istanza allo Sportello Unico Attività Produttive </w:t>
      </w:r>
      <w:r w:rsidR="00025AF3">
        <w:rPr>
          <w:rFonts w:ascii="Verdana" w:hAnsi="Verdana"/>
        </w:rPr>
        <w:t xml:space="preserve">(SUAP) </w:t>
      </w:r>
      <w:r w:rsidRPr="00025AF3">
        <w:rPr>
          <w:rFonts w:ascii="Verdana" w:hAnsi="Verdana"/>
        </w:rPr>
        <w:t xml:space="preserve">finalizzata al rilascio del Provvedimento Unico per la realizzazione di un’area a parcheggio dipendenti </w:t>
      </w:r>
      <w:r w:rsidR="00025AF3">
        <w:rPr>
          <w:rFonts w:ascii="Verdana" w:hAnsi="Verdana"/>
        </w:rPr>
        <w:t xml:space="preserve">sul </w:t>
      </w:r>
      <w:proofErr w:type="spellStart"/>
      <w:r w:rsidR="00025AF3">
        <w:rPr>
          <w:rFonts w:ascii="Verdana" w:hAnsi="Verdana"/>
        </w:rPr>
        <w:t>map</w:t>
      </w:r>
      <w:r w:rsidRPr="00025AF3">
        <w:rPr>
          <w:rFonts w:ascii="Verdana" w:hAnsi="Verdana"/>
        </w:rPr>
        <w:t>p</w:t>
      </w:r>
      <w:proofErr w:type="spellEnd"/>
      <w:r w:rsidRPr="00025AF3">
        <w:rPr>
          <w:rFonts w:ascii="Verdana" w:hAnsi="Verdana"/>
        </w:rPr>
        <w:t xml:space="preserve">. n. 1299 e di nuova viabilità interna per la movimentazione di mezzi pesanti in carico/scarico merci nel complesso produttivo sito in via A. Pusterla n. 4, con ricorso al procedimento di variante urbanistica ai sensi </w:t>
      </w:r>
      <w:r w:rsidR="002D628A" w:rsidRPr="00025AF3">
        <w:rPr>
          <w:rFonts w:ascii="Verdana" w:hAnsi="Verdana"/>
        </w:rPr>
        <w:t xml:space="preserve">del combinato disposto di cui all’art. 97 </w:t>
      </w:r>
      <w:proofErr w:type="gramStart"/>
      <w:r w:rsidR="002D628A" w:rsidRPr="00025AF3">
        <w:rPr>
          <w:rFonts w:ascii="Verdana" w:hAnsi="Verdana"/>
        </w:rPr>
        <w:t>della  L.R.</w:t>
      </w:r>
      <w:proofErr w:type="gramEnd"/>
      <w:r w:rsidR="002D628A" w:rsidRPr="00025AF3">
        <w:rPr>
          <w:rFonts w:ascii="Verdana" w:hAnsi="Verdana"/>
        </w:rPr>
        <w:t xml:space="preserve"> 12/2005 ed </w:t>
      </w:r>
      <w:r w:rsidRPr="00025AF3">
        <w:rPr>
          <w:rFonts w:ascii="Verdana" w:hAnsi="Verdana"/>
        </w:rPr>
        <w:t>art. 8 del D.P.R. 160/2010;</w:t>
      </w:r>
    </w:p>
    <w:p w14:paraId="636726F1" w14:textId="77777777" w:rsidR="00843E0E" w:rsidRPr="00025AF3" w:rsidRDefault="00843E0E" w:rsidP="00025AF3">
      <w:pPr>
        <w:pStyle w:val="Paragrafoelenco"/>
        <w:numPr>
          <w:ilvl w:val="0"/>
          <w:numId w:val="1"/>
        </w:numPr>
        <w:jc w:val="both"/>
        <w:rPr>
          <w:rFonts w:ascii="Verdana" w:hAnsi="Verdana"/>
        </w:rPr>
      </w:pPr>
      <w:proofErr w:type="gramStart"/>
      <w:r w:rsidRPr="00025AF3">
        <w:rPr>
          <w:rFonts w:ascii="Verdana" w:hAnsi="Verdana"/>
        </w:rPr>
        <w:t>la</w:t>
      </w:r>
      <w:proofErr w:type="gramEnd"/>
      <w:r w:rsidRPr="00025AF3">
        <w:rPr>
          <w:rFonts w:ascii="Verdana" w:hAnsi="Verdana"/>
        </w:rPr>
        <w:t xml:space="preserve"> realizzazione del sopracitato intervento</w:t>
      </w:r>
      <w:r w:rsidR="00272763" w:rsidRPr="00025AF3">
        <w:rPr>
          <w:rFonts w:ascii="Verdana" w:hAnsi="Verdana"/>
        </w:rPr>
        <w:t xml:space="preserve"> è ammissibile solo in presenza di una variante al vigente P.G.T., da eseguirsi con le modalità indicate all’art.8 del D.P.R. 160/2010, con la modifica dell’esistente destinazione urbanistica da Ambito Territoriale T5 “</w:t>
      </w:r>
      <w:r w:rsidR="00272763" w:rsidRPr="00025AF3">
        <w:rPr>
          <w:rFonts w:ascii="Verdana" w:hAnsi="Verdana"/>
          <w:i/>
        </w:rPr>
        <w:t>del territorio naturale: Aree Agricole</w:t>
      </w:r>
      <w:r w:rsidR="00272763" w:rsidRPr="00025AF3">
        <w:rPr>
          <w:rFonts w:ascii="Verdana" w:hAnsi="Verdana"/>
        </w:rPr>
        <w:t>” ad Ambito Territoriale T4 “</w:t>
      </w:r>
      <w:r w:rsidR="00272763" w:rsidRPr="00025AF3">
        <w:rPr>
          <w:rFonts w:ascii="Verdana" w:hAnsi="Verdana"/>
          <w:i/>
        </w:rPr>
        <w:t>sistemi insediativi per l’economia locale</w:t>
      </w:r>
      <w:r w:rsidR="00272763" w:rsidRPr="00025AF3">
        <w:rPr>
          <w:rFonts w:ascii="Verdana" w:hAnsi="Verdana"/>
        </w:rPr>
        <w:t xml:space="preserve">”; </w:t>
      </w:r>
      <w:r w:rsidRPr="00025AF3">
        <w:rPr>
          <w:rFonts w:ascii="Verdana" w:hAnsi="Verdana"/>
        </w:rPr>
        <w:t xml:space="preserve"> </w:t>
      </w:r>
    </w:p>
    <w:p w14:paraId="074DCB9D" w14:textId="77777777" w:rsidR="00843E0E" w:rsidRDefault="00843E0E" w:rsidP="00025AF3">
      <w:pPr>
        <w:jc w:val="both"/>
        <w:rPr>
          <w:rFonts w:ascii="Verdana" w:hAnsi="Verdana"/>
        </w:rPr>
      </w:pPr>
      <w:r>
        <w:rPr>
          <w:rFonts w:ascii="Verdana" w:hAnsi="Verdana"/>
        </w:rPr>
        <w:t>RICHIAMATI:</w:t>
      </w:r>
    </w:p>
    <w:p w14:paraId="4E88F444" w14:textId="77777777" w:rsidR="00025AF3" w:rsidRDefault="00025AF3" w:rsidP="00025AF3">
      <w:pPr>
        <w:pStyle w:val="Paragrafoelenco"/>
        <w:numPr>
          <w:ilvl w:val="0"/>
          <w:numId w:val="1"/>
        </w:numPr>
        <w:jc w:val="both"/>
        <w:rPr>
          <w:rFonts w:ascii="Verdana" w:hAnsi="Verdana"/>
        </w:rPr>
      </w:pPr>
      <w:r>
        <w:rPr>
          <w:rFonts w:ascii="Verdana" w:hAnsi="Verdana"/>
        </w:rPr>
        <w:t>l</w:t>
      </w:r>
      <w:r w:rsidR="00843E0E" w:rsidRPr="00025AF3">
        <w:rPr>
          <w:rFonts w:ascii="Verdana" w:hAnsi="Verdana"/>
        </w:rPr>
        <w:t xml:space="preserve">a deliberazione di Giunta Comunale n. 104 del 10.07.2015, con la quale è stato dato l’avvio del procedimento afferente il suddetto progetto S.U.A.P. in variante al P.G.T., con ricorso al procedimento di variante urbanistica ai sensi  del combinato disposto di cui all’art. 97 della  L.R. 12/2005 ed art. 8 del D.P.R. 160/2010, avviando, preliminarmente, la preventiva Verifica di assoggettabilità a Valutazione Ambientale Strategica (V.A.S.), come prescritto dall’art. 4, comma 1 della L.R. 12/2005, dalla D.C.R. Lombardia n. VIII/351 del 13 marzo 2007 e relative </w:t>
      </w:r>
      <w:proofErr w:type="spellStart"/>
      <w:r w:rsidR="00843E0E" w:rsidRPr="00025AF3">
        <w:rPr>
          <w:rFonts w:ascii="Verdana" w:hAnsi="Verdana"/>
        </w:rPr>
        <w:t>dd.gg.rr</w:t>
      </w:r>
      <w:proofErr w:type="spellEnd"/>
      <w:r w:rsidR="00843E0E" w:rsidRPr="00025AF3">
        <w:rPr>
          <w:rFonts w:ascii="Verdana" w:hAnsi="Verdana"/>
        </w:rPr>
        <w:t xml:space="preserve">. </w:t>
      </w:r>
      <w:proofErr w:type="gramStart"/>
      <w:r w:rsidR="00843E0E" w:rsidRPr="00025AF3">
        <w:rPr>
          <w:rFonts w:ascii="Verdana" w:hAnsi="Verdana"/>
        </w:rPr>
        <w:t>attuative</w:t>
      </w:r>
      <w:proofErr w:type="gramEnd"/>
      <w:r w:rsidR="00843E0E" w:rsidRPr="00025AF3">
        <w:rPr>
          <w:rFonts w:ascii="Verdana" w:hAnsi="Verdana"/>
        </w:rPr>
        <w:t>;</w:t>
      </w:r>
    </w:p>
    <w:p w14:paraId="770FB150" w14:textId="77777777" w:rsidR="00843E0E" w:rsidRPr="00025AF3" w:rsidRDefault="00843E0E" w:rsidP="00025AF3">
      <w:pPr>
        <w:pStyle w:val="Paragrafoelenco"/>
        <w:numPr>
          <w:ilvl w:val="0"/>
          <w:numId w:val="1"/>
        </w:numPr>
        <w:jc w:val="both"/>
        <w:rPr>
          <w:rFonts w:ascii="Verdana" w:hAnsi="Verdana"/>
        </w:rPr>
      </w:pPr>
      <w:proofErr w:type="gramStart"/>
      <w:r w:rsidRPr="00025AF3">
        <w:rPr>
          <w:rFonts w:ascii="Verdana" w:hAnsi="Verdana"/>
        </w:rPr>
        <w:t>il</w:t>
      </w:r>
      <w:proofErr w:type="gramEnd"/>
      <w:r w:rsidRPr="00025AF3">
        <w:rPr>
          <w:rFonts w:ascii="Verdana" w:hAnsi="Verdana"/>
        </w:rPr>
        <w:t xml:space="preserve"> Decreto dell’Autorità Competente per la VAS del 20.10.2015 – </w:t>
      </w:r>
      <w:proofErr w:type="spellStart"/>
      <w:r w:rsidRPr="00025AF3">
        <w:rPr>
          <w:rFonts w:ascii="Verdana" w:hAnsi="Verdana"/>
        </w:rPr>
        <w:t>prot</w:t>
      </w:r>
      <w:proofErr w:type="spellEnd"/>
      <w:r w:rsidRPr="00025AF3">
        <w:rPr>
          <w:rFonts w:ascii="Verdana" w:hAnsi="Verdana"/>
        </w:rPr>
        <w:t>. 7957 di esclusione del progetto S.U.A.P. in variante al P.G.T. dalla procedura di V.A.S.;</w:t>
      </w:r>
    </w:p>
    <w:p w14:paraId="30123762" w14:textId="77777777" w:rsidR="00025AF3" w:rsidRDefault="00554EB0" w:rsidP="00025AF3">
      <w:pPr>
        <w:jc w:val="both"/>
        <w:rPr>
          <w:rFonts w:ascii="Verdana" w:hAnsi="Verdana"/>
        </w:rPr>
      </w:pPr>
      <w:r>
        <w:rPr>
          <w:rFonts w:ascii="Verdana" w:hAnsi="Verdana"/>
        </w:rPr>
        <w:t>CONSIDERATO CHE:</w:t>
      </w:r>
    </w:p>
    <w:p w14:paraId="45E3850A" w14:textId="77777777" w:rsidR="00025AF3" w:rsidRDefault="00AE3E78" w:rsidP="00025AF3">
      <w:pPr>
        <w:pStyle w:val="Paragrafoelenco"/>
        <w:numPr>
          <w:ilvl w:val="0"/>
          <w:numId w:val="1"/>
        </w:numPr>
        <w:jc w:val="both"/>
        <w:rPr>
          <w:rFonts w:ascii="Verdana" w:hAnsi="Verdana"/>
        </w:rPr>
      </w:pPr>
      <w:proofErr w:type="gramStart"/>
      <w:r w:rsidRPr="00025AF3">
        <w:rPr>
          <w:rFonts w:ascii="Verdana" w:hAnsi="Verdana"/>
        </w:rPr>
        <w:t>in</w:t>
      </w:r>
      <w:proofErr w:type="gramEnd"/>
      <w:r w:rsidRPr="00025AF3">
        <w:rPr>
          <w:rFonts w:ascii="Verdana" w:hAnsi="Verdana"/>
        </w:rPr>
        <w:t xml:space="preserve"> data 4 novembre 2015 il Responsabile dello S.U.A.P. del Comune di Venegono Inferiore ha convocato la Conferenza di Servizi, al fine di consultare gli Enti ed Amministrazioni pubbliche competenti ad adottare atti di concerto o di intesa nonché a rilasciare pareri, autorizzazioni, nulla osta, per l’esame del progetto in oggetto;</w:t>
      </w:r>
    </w:p>
    <w:p w14:paraId="4473B3B0" w14:textId="04DA92DA" w:rsidR="00AE3E78" w:rsidRPr="00025AF3" w:rsidRDefault="00025AF3" w:rsidP="00025AF3">
      <w:pPr>
        <w:pStyle w:val="Paragrafoelenco"/>
        <w:numPr>
          <w:ilvl w:val="0"/>
          <w:numId w:val="1"/>
        </w:numPr>
        <w:jc w:val="both"/>
        <w:rPr>
          <w:rFonts w:ascii="Verdana" w:hAnsi="Verdana"/>
        </w:rPr>
      </w:pPr>
      <w:r>
        <w:rPr>
          <w:rFonts w:ascii="Verdana" w:hAnsi="Verdana"/>
        </w:rPr>
        <w:lastRenderedPageBreak/>
        <w:t>La Conferenza di Servizi,</w:t>
      </w:r>
      <w:r w:rsidR="00231579">
        <w:rPr>
          <w:rFonts w:ascii="Verdana" w:hAnsi="Verdana"/>
        </w:rPr>
        <w:t xml:space="preserve"> </w:t>
      </w:r>
      <w:r w:rsidR="00E94A6B" w:rsidRPr="00025AF3">
        <w:rPr>
          <w:rFonts w:ascii="Verdana" w:hAnsi="Verdana"/>
        </w:rPr>
        <w:t>nella seduta del 25.11.2015</w:t>
      </w:r>
      <w:r>
        <w:rPr>
          <w:rFonts w:ascii="Verdana" w:hAnsi="Verdana"/>
        </w:rPr>
        <w:t>,</w:t>
      </w:r>
      <w:r w:rsidR="00E94A6B" w:rsidRPr="00025AF3">
        <w:rPr>
          <w:rFonts w:ascii="Verdana" w:hAnsi="Verdana"/>
        </w:rPr>
        <w:t xml:space="preserve"> ha espresso parere favorevole all’istanza presentata in data 30.06.2015 dalla Società Pusterla 1880 </w:t>
      </w:r>
      <w:proofErr w:type="gramStart"/>
      <w:r w:rsidR="00E94A6B" w:rsidRPr="00025AF3">
        <w:rPr>
          <w:rFonts w:ascii="Verdana" w:hAnsi="Verdana"/>
        </w:rPr>
        <w:t>S.P.A ;</w:t>
      </w:r>
      <w:proofErr w:type="gramEnd"/>
    </w:p>
    <w:p w14:paraId="25C145B9" w14:textId="77777777" w:rsidR="00C055F3" w:rsidRDefault="00C055F3" w:rsidP="00025AF3">
      <w:pPr>
        <w:jc w:val="both"/>
        <w:rPr>
          <w:rFonts w:ascii="Verdana" w:hAnsi="Verdana"/>
        </w:rPr>
      </w:pPr>
      <w:r>
        <w:rPr>
          <w:rFonts w:ascii="Verdana" w:hAnsi="Verdana"/>
        </w:rPr>
        <w:t>TENUTO CONTO CHE, ai sensi dell’art. 97, comma 4 della L.R. 12/2005, a seguito dell’esito favorevole della Conferenza di Servizi</w:t>
      </w:r>
      <w:r w:rsidR="00025AF3">
        <w:rPr>
          <w:rFonts w:ascii="Verdana" w:hAnsi="Verdana"/>
        </w:rPr>
        <w:t>,</w:t>
      </w:r>
      <w:r>
        <w:rPr>
          <w:rFonts w:ascii="Verdana" w:hAnsi="Verdana"/>
        </w:rPr>
        <w:t xml:space="preserve"> si è provveduto al deposito dei documenti e degli atti in libera visione al pubblico presso l’Ufficio Tecnico Comunale dal 2.12.2015 al 16.12.2015, previo avviso all’Albo Pretorio on line, sul sito web comunale e sul periodico a diffusione locale “Il Dialogo”, e che nei successivi quindici giorni dalla scadenza di deposito non sono pervenute osservazioni;</w:t>
      </w:r>
    </w:p>
    <w:p w14:paraId="029C9B6F" w14:textId="77777777" w:rsidR="002D5704" w:rsidRDefault="00C055F3" w:rsidP="00025AF3">
      <w:pPr>
        <w:jc w:val="both"/>
        <w:rPr>
          <w:rFonts w:ascii="Verdana" w:hAnsi="Verdana"/>
        </w:rPr>
      </w:pPr>
      <w:r>
        <w:rPr>
          <w:rFonts w:ascii="Verdana" w:hAnsi="Verdana"/>
        </w:rPr>
        <w:t>VISTO il succitato progetto composto dai seguenti elaborati:</w:t>
      </w:r>
    </w:p>
    <w:p w14:paraId="4D03A0E7" w14:textId="77777777" w:rsidR="00025AF3" w:rsidRDefault="002D5704" w:rsidP="00025AF3">
      <w:pPr>
        <w:pStyle w:val="Paragrafoelenco"/>
        <w:numPr>
          <w:ilvl w:val="0"/>
          <w:numId w:val="1"/>
        </w:numPr>
        <w:jc w:val="both"/>
        <w:rPr>
          <w:rFonts w:ascii="Verdana" w:hAnsi="Verdana"/>
        </w:rPr>
      </w:pPr>
      <w:r w:rsidRPr="00025AF3">
        <w:rPr>
          <w:rFonts w:ascii="Verdana" w:hAnsi="Verdana"/>
        </w:rPr>
        <w:t>Relazione Tecnica e Documentazione Fotografica;</w:t>
      </w:r>
    </w:p>
    <w:p w14:paraId="1F40A4E0" w14:textId="77777777" w:rsidR="00025AF3" w:rsidRDefault="002D5704" w:rsidP="00025AF3">
      <w:pPr>
        <w:pStyle w:val="Paragrafoelenco"/>
        <w:numPr>
          <w:ilvl w:val="0"/>
          <w:numId w:val="1"/>
        </w:numPr>
        <w:jc w:val="both"/>
        <w:rPr>
          <w:rFonts w:ascii="Verdana" w:hAnsi="Verdana"/>
        </w:rPr>
      </w:pPr>
      <w:r w:rsidRPr="00025AF3">
        <w:rPr>
          <w:rFonts w:ascii="Verdana" w:hAnsi="Verdana"/>
        </w:rPr>
        <w:t>Relazione Tecnica Integrativa;</w:t>
      </w:r>
    </w:p>
    <w:p w14:paraId="0E01DF86" w14:textId="77777777" w:rsidR="00025AF3" w:rsidRDefault="008D7652" w:rsidP="00025AF3">
      <w:pPr>
        <w:pStyle w:val="Paragrafoelenco"/>
        <w:numPr>
          <w:ilvl w:val="0"/>
          <w:numId w:val="1"/>
        </w:numPr>
        <w:jc w:val="both"/>
        <w:rPr>
          <w:rFonts w:ascii="Verdana" w:hAnsi="Verdana"/>
        </w:rPr>
      </w:pPr>
      <w:r w:rsidRPr="00025AF3">
        <w:rPr>
          <w:rFonts w:ascii="Verdana" w:hAnsi="Verdana"/>
        </w:rPr>
        <w:t>Relazione idraulica;</w:t>
      </w:r>
    </w:p>
    <w:p w14:paraId="78E8C95B" w14:textId="77777777" w:rsidR="008D7652" w:rsidRPr="00025AF3" w:rsidRDefault="008D7652" w:rsidP="00025AF3">
      <w:pPr>
        <w:pStyle w:val="Paragrafoelenco"/>
        <w:numPr>
          <w:ilvl w:val="0"/>
          <w:numId w:val="1"/>
        </w:numPr>
        <w:jc w:val="both"/>
        <w:rPr>
          <w:rFonts w:ascii="Verdana" w:hAnsi="Verdana"/>
        </w:rPr>
      </w:pPr>
      <w:r w:rsidRPr="00025AF3">
        <w:rPr>
          <w:rFonts w:ascii="Verdana" w:hAnsi="Verdana"/>
        </w:rPr>
        <w:t>Relazione</w:t>
      </w:r>
      <w:r w:rsidR="00876EE3" w:rsidRPr="00025AF3">
        <w:rPr>
          <w:rFonts w:ascii="Verdana" w:hAnsi="Verdana"/>
        </w:rPr>
        <w:t xml:space="preserve"> geologica;</w:t>
      </w:r>
    </w:p>
    <w:p w14:paraId="1581924F" w14:textId="77777777" w:rsidR="002D5704" w:rsidRDefault="002D5704" w:rsidP="00025AF3">
      <w:pPr>
        <w:pStyle w:val="Paragrafoelenco"/>
        <w:numPr>
          <w:ilvl w:val="0"/>
          <w:numId w:val="1"/>
        </w:numPr>
        <w:jc w:val="both"/>
        <w:rPr>
          <w:rFonts w:ascii="Verdana" w:hAnsi="Verdana"/>
        </w:rPr>
      </w:pPr>
      <w:r>
        <w:rPr>
          <w:rFonts w:ascii="Verdana" w:hAnsi="Verdana"/>
        </w:rPr>
        <w:t>Asseverazione di congruità delle previsioni urbanistiche con lo studio geologico a supporto del P.G.T. di Venegono Inferiore;</w:t>
      </w:r>
    </w:p>
    <w:p w14:paraId="26D6AA0E" w14:textId="77777777" w:rsidR="002D5704" w:rsidRDefault="002D5704" w:rsidP="00025AF3">
      <w:pPr>
        <w:pStyle w:val="Paragrafoelenco"/>
        <w:numPr>
          <w:ilvl w:val="0"/>
          <w:numId w:val="1"/>
        </w:numPr>
        <w:jc w:val="both"/>
        <w:rPr>
          <w:rFonts w:ascii="Verdana" w:hAnsi="Verdana"/>
        </w:rPr>
      </w:pPr>
      <w:r>
        <w:rPr>
          <w:rFonts w:ascii="Verdana" w:hAnsi="Verdana"/>
        </w:rPr>
        <w:t>Tav. 1 – Planimetria Generale, rilievo, fronte cancello carraio, estratti urbanistici e cartografici, foto aerea – Stato di Fatto;</w:t>
      </w:r>
    </w:p>
    <w:p w14:paraId="1446AE42" w14:textId="77777777" w:rsidR="002D5704" w:rsidRDefault="002D5704" w:rsidP="00025AF3">
      <w:pPr>
        <w:pStyle w:val="Paragrafoelenco"/>
        <w:numPr>
          <w:ilvl w:val="0"/>
          <w:numId w:val="1"/>
        </w:numPr>
        <w:jc w:val="both"/>
        <w:rPr>
          <w:rFonts w:ascii="Verdana" w:hAnsi="Verdana"/>
        </w:rPr>
      </w:pPr>
      <w:r>
        <w:rPr>
          <w:rFonts w:ascii="Verdana" w:hAnsi="Verdana"/>
        </w:rPr>
        <w:t xml:space="preserve">Tav. 2 – Planimetria </w:t>
      </w:r>
      <w:r w:rsidR="008D7652">
        <w:rPr>
          <w:rFonts w:ascii="Verdana" w:hAnsi="Verdana"/>
        </w:rPr>
        <w:t>g</w:t>
      </w:r>
      <w:r>
        <w:rPr>
          <w:rFonts w:ascii="Verdana" w:hAnsi="Verdana"/>
        </w:rPr>
        <w:t>enerale, fronte cancello carraio e verifica superfici a parcheggi</w:t>
      </w:r>
      <w:r w:rsidR="008D7652">
        <w:rPr>
          <w:rFonts w:ascii="Verdana" w:hAnsi="Verdana"/>
        </w:rPr>
        <w:t xml:space="preserve"> - Progetto</w:t>
      </w:r>
      <w:r>
        <w:rPr>
          <w:rFonts w:ascii="Verdana" w:hAnsi="Verdana"/>
        </w:rPr>
        <w:t>;</w:t>
      </w:r>
    </w:p>
    <w:p w14:paraId="7697E547" w14:textId="77777777" w:rsidR="008D7652" w:rsidRDefault="00554EB0" w:rsidP="00025AF3">
      <w:pPr>
        <w:pStyle w:val="Paragrafoelenco"/>
        <w:numPr>
          <w:ilvl w:val="0"/>
          <w:numId w:val="1"/>
        </w:numPr>
        <w:jc w:val="both"/>
        <w:rPr>
          <w:rFonts w:ascii="Verdana" w:hAnsi="Verdana"/>
        </w:rPr>
      </w:pPr>
      <w:r>
        <w:rPr>
          <w:rFonts w:ascii="Verdana" w:hAnsi="Verdana"/>
        </w:rPr>
        <w:t>Tav. 2</w:t>
      </w:r>
      <w:r w:rsidR="008D7652">
        <w:rPr>
          <w:rFonts w:ascii="Verdana" w:hAnsi="Verdana"/>
        </w:rPr>
        <w:t>a – Planimetrie generali per dimostrazione calcolo superfici fondiarie e filtranti mappali oggetto d’intervento - Progetto;</w:t>
      </w:r>
    </w:p>
    <w:p w14:paraId="3C43C3B0" w14:textId="77777777" w:rsidR="002D5704" w:rsidRDefault="002D5704" w:rsidP="00025AF3">
      <w:pPr>
        <w:pStyle w:val="Paragrafoelenco"/>
        <w:numPr>
          <w:ilvl w:val="0"/>
          <w:numId w:val="1"/>
        </w:numPr>
        <w:jc w:val="both"/>
        <w:rPr>
          <w:rFonts w:ascii="Verdana" w:hAnsi="Verdana"/>
        </w:rPr>
      </w:pPr>
      <w:r>
        <w:rPr>
          <w:rFonts w:ascii="Verdana" w:hAnsi="Verdana"/>
        </w:rPr>
        <w:t>Tav. 2b – Planimetria generale flussi veicolari</w:t>
      </w:r>
      <w:r w:rsidR="008D7652">
        <w:rPr>
          <w:rFonts w:ascii="Verdana" w:hAnsi="Verdana"/>
        </w:rPr>
        <w:t xml:space="preserve"> - Progetto</w:t>
      </w:r>
      <w:r>
        <w:rPr>
          <w:rFonts w:ascii="Verdana" w:hAnsi="Verdana"/>
        </w:rPr>
        <w:t>;</w:t>
      </w:r>
    </w:p>
    <w:p w14:paraId="0EB70A30" w14:textId="77777777" w:rsidR="002D5704" w:rsidRDefault="002D5704" w:rsidP="00025AF3">
      <w:pPr>
        <w:pStyle w:val="Paragrafoelenco"/>
        <w:numPr>
          <w:ilvl w:val="0"/>
          <w:numId w:val="1"/>
        </w:numPr>
        <w:jc w:val="both"/>
        <w:rPr>
          <w:rFonts w:ascii="Verdana" w:hAnsi="Verdana"/>
        </w:rPr>
      </w:pPr>
      <w:r>
        <w:rPr>
          <w:rFonts w:ascii="Verdana" w:hAnsi="Verdana"/>
        </w:rPr>
        <w:t xml:space="preserve">Tav.  </w:t>
      </w:r>
      <w:r w:rsidR="008D7652">
        <w:rPr>
          <w:rFonts w:ascii="Verdana" w:hAnsi="Verdana"/>
        </w:rPr>
        <w:t>2c – Planimetria generale sistema canalizzazioni raccolta acque meteoriche - Progetto;</w:t>
      </w:r>
    </w:p>
    <w:p w14:paraId="1F0E7F59" w14:textId="77777777" w:rsidR="008D7652" w:rsidRDefault="008D7652" w:rsidP="00025AF3">
      <w:pPr>
        <w:pStyle w:val="Paragrafoelenco"/>
        <w:numPr>
          <w:ilvl w:val="0"/>
          <w:numId w:val="1"/>
        </w:numPr>
        <w:jc w:val="both"/>
        <w:rPr>
          <w:rFonts w:ascii="Verdana" w:hAnsi="Verdana"/>
        </w:rPr>
      </w:pPr>
      <w:r>
        <w:rPr>
          <w:rFonts w:ascii="Verdana" w:hAnsi="Verdana"/>
        </w:rPr>
        <w:t>Tav. 3 – Planimetria generale, fronte cancello carraio – Comparativa;</w:t>
      </w:r>
    </w:p>
    <w:p w14:paraId="0A383DBF" w14:textId="77777777" w:rsidR="00D310C9" w:rsidRDefault="008D7652" w:rsidP="00025AF3">
      <w:pPr>
        <w:pStyle w:val="Paragrafoelenco"/>
        <w:numPr>
          <w:ilvl w:val="0"/>
          <w:numId w:val="1"/>
        </w:numPr>
        <w:jc w:val="both"/>
        <w:rPr>
          <w:rFonts w:ascii="Verdana" w:hAnsi="Verdana"/>
        </w:rPr>
      </w:pPr>
      <w:r>
        <w:rPr>
          <w:rFonts w:ascii="Verdana" w:hAnsi="Verdana"/>
        </w:rPr>
        <w:t>Rapporto preliminare;</w:t>
      </w:r>
    </w:p>
    <w:p w14:paraId="5D5122CD" w14:textId="77777777" w:rsidR="004F5577" w:rsidRDefault="004F5577" w:rsidP="004F5577">
      <w:pPr>
        <w:numPr>
          <w:ilvl w:val="0"/>
          <w:numId w:val="1"/>
        </w:numPr>
        <w:contextualSpacing/>
        <w:jc w:val="both"/>
        <w:rPr>
          <w:rFonts w:ascii="Verdana" w:hAnsi="Verdana" w:cs="Arial"/>
        </w:rPr>
      </w:pPr>
      <w:r>
        <w:rPr>
          <w:rFonts w:ascii="Verdana" w:hAnsi="Verdana" w:cs="Arial"/>
        </w:rPr>
        <w:t xml:space="preserve">Autorizzazione provinciale n. 386 del 17.02.2016 per l’esecuzione dei lavori di adeguamento dello svincolo di immissione della Via Pusterla in Comune di Tradate e in parte in comune di Venegono Inferiore rilasciata a Pusterla 1880 S.P.A. corredata da seguenti elaborati:  </w:t>
      </w:r>
    </w:p>
    <w:p w14:paraId="0CB0FE99" w14:textId="77777777" w:rsidR="004F5577" w:rsidRDefault="004F5577" w:rsidP="004F5577">
      <w:pPr>
        <w:numPr>
          <w:ilvl w:val="0"/>
          <w:numId w:val="1"/>
        </w:numPr>
        <w:contextualSpacing/>
        <w:jc w:val="both"/>
        <w:rPr>
          <w:rFonts w:ascii="Verdana" w:hAnsi="Verdana" w:cs="Arial"/>
        </w:rPr>
      </w:pPr>
      <w:r>
        <w:rPr>
          <w:rFonts w:ascii="Verdana" w:hAnsi="Verdana" w:cs="Arial"/>
        </w:rPr>
        <w:t>Relazione tecnica e documentazione fotografica;</w:t>
      </w:r>
    </w:p>
    <w:p w14:paraId="7D23EB2D" w14:textId="77777777" w:rsidR="004F5577" w:rsidRDefault="004F5577" w:rsidP="004F5577">
      <w:pPr>
        <w:numPr>
          <w:ilvl w:val="0"/>
          <w:numId w:val="1"/>
        </w:numPr>
        <w:contextualSpacing/>
        <w:jc w:val="both"/>
        <w:rPr>
          <w:rFonts w:ascii="Verdana" w:hAnsi="Verdana" w:cs="Arial"/>
        </w:rPr>
      </w:pPr>
      <w:r>
        <w:rPr>
          <w:rFonts w:ascii="Verdana" w:hAnsi="Verdana" w:cs="Arial"/>
        </w:rPr>
        <w:t xml:space="preserve">Tav. n. 2 planimetrie, sezione tipo/dettaglio / pacchetto stradale; </w:t>
      </w:r>
    </w:p>
    <w:p w14:paraId="66021502" w14:textId="77777777" w:rsidR="004F5577" w:rsidRDefault="004F5577" w:rsidP="004F5577">
      <w:pPr>
        <w:numPr>
          <w:ilvl w:val="0"/>
          <w:numId w:val="1"/>
        </w:numPr>
        <w:contextualSpacing/>
        <w:jc w:val="both"/>
        <w:rPr>
          <w:rFonts w:ascii="Verdana" w:hAnsi="Verdana" w:cs="Arial"/>
        </w:rPr>
      </w:pPr>
      <w:r>
        <w:rPr>
          <w:rFonts w:ascii="Verdana" w:hAnsi="Verdana" w:cs="Arial"/>
        </w:rPr>
        <w:t>Tav. n. 3 planimetria generale, planimetria dettaglio segnaletica, dettaglio costruttivo / sez. tipo;</w:t>
      </w:r>
    </w:p>
    <w:p w14:paraId="78ECCAB6" w14:textId="77777777" w:rsidR="004F5577" w:rsidRDefault="004F5577" w:rsidP="004F5577">
      <w:pPr>
        <w:numPr>
          <w:ilvl w:val="0"/>
          <w:numId w:val="1"/>
        </w:numPr>
        <w:contextualSpacing/>
        <w:jc w:val="both"/>
        <w:rPr>
          <w:rFonts w:ascii="Verdana" w:hAnsi="Verdana" w:cs="Arial"/>
        </w:rPr>
      </w:pPr>
      <w:r>
        <w:rPr>
          <w:rFonts w:ascii="Verdana" w:hAnsi="Verdana" w:cs="Arial"/>
        </w:rPr>
        <w:t>Tav. A planimetria generale nuovo svincolo calcolo superficie filtrante;</w:t>
      </w:r>
    </w:p>
    <w:p w14:paraId="2F2991EB" w14:textId="77777777" w:rsidR="004F5577" w:rsidRDefault="004F5577" w:rsidP="00025AF3">
      <w:pPr>
        <w:jc w:val="both"/>
        <w:rPr>
          <w:rFonts w:ascii="Verdana" w:hAnsi="Verdana"/>
        </w:rPr>
      </w:pPr>
    </w:p>
    <w:p w14:paraId="2AA575A5" w14:textId="77777777" w:rsidR="00E94A6B" w:rsidRDefault="00025AF3" w:rsidP="00025AF3">
      <w:pPr>
        <w:jc w:val="both"/>
        <w:rPr>
          <w:rFonts w:ascii="Verdana" w:hAnsi="Verdana"/>
        </w:rPr>
      </w:pPr>
      <w:r>
        <w:rPr>
          <w:rFonts w:ascii="Verdana" w:hAnsi="Verdana"/>
        </w:rPr>
        <w:t>CONSIDERATO CHE, c</w:t>
      </w:r>
      <w:r w:rsidR="00E94A6B">
        <w:rPr>
          <w:rFonts w:ascii="Verdana" w:hAnsi="Verdana"/>
        </w:rPr>
        <w:t xml:space="preserve">on nota in data 3.03.2016 – </w:t>
      </w:r>
      <w:proofErr w:type="spellStart"/>
      <w:r w:rsidR="00E94A6B">
        <w:rPr>
          <w:rFonts w:ascii="Verdana" w:hAnsi="Verdana"/>
        </w:rPr>
        <w:t>prot</w:t>
      </w:r>
      <w:proofErr w:type="spellEnd"/>
      <w:r w:rsidR="00E94A6B">
        <w:rPr>
          <w:rFonts w:ascii="Verdana" w:hAnsi="Verdana"/>
        </w:rPr>
        <w:t>. 1604, il s</w:t>
      </w:r>
      <w:r w:rsidR="005A513D">
        <w:rPr>
          <w:rFonts w:ascii="Verdana" w:hAnsi="Verdana"/>
        </w:rPr>
        <w:t xml:space="preserve">ig. Luca Meana in qualità di proprietario dello stabile produttivo in questione, comunicava </w:t>
      </w:r>
      <w:r w:rsidR="00E94A6B">
        <w:rPr>
          <w:rFonts w:ascii="Verdana" w:hAnsi="Verdana"/>
        </w:rPr>
        <w:t>il nominativo della nuova proprietà dello</w:t>
      </w:r>
      <w:r w:rsidR="005A513D">
        <w:rPr>
          <w:rFonts w:ascii="Verdana" w:hAnsi="Verdana"/>
        </w:rPr>
        <w:t xml:space="preserve"> stesso, identificato</w:t>
      </w:r>
      <w:r>
        <w:rPr>
          <w:rFonts w:ascii="Verdana" w:hAnsi="Verdana"/>
        </w:rPr>
        <w:t xml:space="preserve"> </w:t>
      </w:r>
      <w:r w:rsidR="00E94A6B">
        <w:rPr>
          <w:rFonts w:ascii="Verdana" w:hAnsi="Verdana"/>
        </w:rPr>
        <w:t>nella Società Meana &amp; Figli S.P.A.</w:t>
      </w:r>
      <w:r w:rsidR="005A513D">
        <w:rPr>
          <w:rFonts w:ascii="Verdana" w:hAnsi="Verdana"/>
        </w:rPr>
        <w:t xml:space="preserve"> con sede legale a Venegono Inferiore in Via Pusterla n. 4, già azionista di maggioranza della società Pusterla 1880 </w:t>
      </w:r>
      <w:proofErr w:type="gramStart"/>
      <w:r w:rsidR="005A513D">
        <w:rPr>
          <w:rFonts w:ascii="Verdana" w:hAnsi="Verdana"/>
        </w:rPr>
        <w:t>S.P.A.</w:t>
      </w:r>
      <w:r w:rsidR="00E94A6B">
        <w:rPr>
          <w:rFonts w:ascii="Verdana" w:hAnsi="Verdana"/>
        </w:rPr>
        <w:t xml:space="preserve"> </w:t>
      </w:r>
      <w:r w:rsidR="00554EB0">
        <w:rPr>
          <w:rFonts w:ascii="Verdana" w:hAnsi="Verdana"/>
        </w:rPr>
        <w:t>,</w:t>
      </w:r>
      <w:proofErr w:type="gramEnd"/>
      <w:r w:rsidR="00554EB0">
        <w:rPr>
          <w:rFonts w:ascii="Verdana" w:hAnsi="Verdana"/>
        </w:rPr>
        <w:t xml:space="preserve"> e pertanto</w:t>
      </w:r>
      <w:r w:rsidR="005A513D">
        <w:rPr>
          <w:rFonts w:ascii="Verdana" w:hAnsi="Verdana"/>
        </w:rPr>
        <w:t xml:space="preserve"> che il ti</w:t>
      </w:r>
      <w:r w:rsidR="00554EB0">
        <w:rPr>
          <w:rFonts w:ascii="Verdana" w:hAnsi="Verdana"/>
        </w:rPr>
        <w:t xml:space="preserve">tolo abilitativo verrà rilasciato </w:t>
      </w:r>
      <w:r w:rsidR="005A513D">
        <w:rPr>
          <w:rFonts w:ascii="Verdana" w:hAnsi="Verdana"/>
        </w:rPr>
        <w:t>alla nuova società;</w:t>
      </w:r>
    </w:p>
    <w:p w14:paraId="289F09B1" w14:textId="33E2FCBE" w:rsidR="006B3399" w:rsidRDefault="006B3399" w:rsidP="002A128E">
      <w:pPr>
        <w:jc w:val="both"/>
        <w:rPr>
          <w:rFonts w:ascii="Verdana" w:hAnsi="Verdana"/>
        </w:rPr>
      </w:pPr>
      <w:r>
        <w:rPr>
          <w:rFonts w:ascii="Verdana" w:hAnsi="Verdana"/>
        </w:rPr>
        <w:lastRenderedPageBreak/>
        <w:t>ESAMINATO il contenuto d</w:t>
      </w:r>
      <w:r w:rsidR="00025AF3">
        <w:rPr>
          <w:rFonts w:ascii="Verdana" w:hAnsi="Verdana"/>
        </w:rPr>
        <w:t xml:space="preserve">ell’Atto Unilaterale d’Obbligo presentato in data </w:t>
      </w:r>
      <w:r w:rsidR="003176F9">
        <w:rPr>
          <w:rFonts w:ascii="Verdana" w:hAnsi="Verdana"/>
        </w:rPr>
        <w:t>18.03.2016 e protocollato in data 21.03.2016 al n. 2109</w:t>
      </w:r>
      <w:r w:rsidR="002A128E">
        <w:rPr>
          <w:rFonts w:ascii="Verdana" w:hAnsi="Verdana"/>
        </w:rPr>
        <w:t>;</w:t>
      </w:r>
    </w:p>
    <w:p w14:paraId="46BF2FFB" w14:textId="2FA0799D" w:rsidR="00FD0076" w:rsidRDefault="00FD0076" w:rsidP="00FD0076">
      <w:pPr>
        <w:autoSpaceDE w:val="0"/>
        <w:autoSpaceDN w:val="0"/>
        <w:adjustRightInd w:val="0"/>
        <w:jc w:val="both"/>
        <w:rPr>
          <w:rFonts w:ascii="Verdana" w:hAnsi="Verdana" w:cs="Arial"/>
        </w:rPr>
      </w:pPr>
      <w:r>
        <w:rPr>
          <w:rFonts w:ascii="Verdana" w:hAnsi="Verdana"/>
        </w:rPr>
        <w:t>PRECISATO che la variante urbanistica al P.G.T. di cui trattasi è stata sottoposta all’esame della Commissione Tecnico Amministrativa nella riunione in data 21.03.2016;</w:t>
      </w:r>
    </w:p>
    <w:p w14:paraId="7843A177" w14:textId="77777777" w:rsidR="00876EE3" w:rsidRDefault="00876EE3" w:rsidP="00025AF3">
      <w:pPr>
        <w:jc w:val="both"/>
        <w:rPr>
          <w:rFonts w:ascii="Verdana" w:hAnsi="Verdana"/>
        </w:rPr>
      </w:pPr>
      <w:r>
        <w:rPr>
          <w:rFonts w:ascii="Verdana" w:hAnsi="Verdana"/>
        </w:rPr>
        <w:t>VISTO il D.P.R. 160/2010</w:t>
      </w:r>
      <w:r w:rsidR="00573670">
        <w:rPr>
          <w:rFonts w:ascii="Verdana" w:hAnsi="Verdana"/>
        </w:rPr>
        <w:t>;</w:t>
      </w:r>
    </w:p>
    <w:p w14:paraId="55964E16" w14:textId="77777777" w:rsidR="00573670" w:rsidRDefault="00573670" w:rsidP="00025AF3">
      <w:pPr>
        <w:jc w:val="both"/>
        <w:rPr>
          <w:rFonts w:ascii="Verdana" w:hAnsi="Verdana"/>
        </w:rPr>
      </w:pPr>
      <w:r>
        <w:rPr>
          <w:rFonts w:ascii="Verdana" w:hAnsi="Verdana"/>
        </w:rPr>
        <w:t>VISTA la L.R. 12/2005;</w:t>
      </w:r>
    </w:p>
    <w:p w14:paraId="023E8593" w14:textId="77777777" w:rsidR="00AE3E78" w:rsidRDefault="00573670" w:rsidP="00025AF3">
      <w:pPr>
        <w:jc w:val="both"/>
        <w:rPr>
          <w:rFonts w:ascii="Verdana" w:hAnsi="Verdana"/>
        </w:rPr>
      </w:pPr>
      <w:r>
        <w:rPr>
          <w:rFonts w:ascii="Verdana" w:hAnsi="Verdana"/>
        </w:rPr>
        <w:t>VISTO il parere di regolarità tecnica del Responsabile dell’Area Tecnica, ai sensi dell’art. 49 del D.lgs. 267/2000;</w:t>
      </w:r>
    </w:p>
    <w:p w14:paraId="73F690BF" w14:textId="77777777" w:rsidR="00F238C7" w:rsidRPr="001001E1" w:rsidRDefault="00F238C7" w:rsidP="00F238C7">
      <w:pPr>
        <w:spacing w:after="0"/>
        <w:jc w:val="both"/>
        <w:rPr>
          <w:rFonts w:ascii="Verdana" w:hAnsi="Verdana"/>
        </w:rPr>
      </w:pPr>
      <w:r w:rsidRPr="001001E1">
        <w:rPr>
          <w:rFonts w:ascii="Verdana" w:hAnsi="Verdana"/>
        </w:rPr>
        <w:t>Uditi gli interventi dei Consiglieri …………………………………………</w:t>
      </w:r>
      <w:proofErr w:type="gramStart"/>
      <w:r w:rsidRPr="001001E1">
        <w:rPr>
          <w:rFonts w:ascii="Verdana" w:hAnsi="Verdana"/>
        </w:rPr>
        <w:t>…….</w:t>
      </w:r>
      <w:proofErr w:type="gramEnd"/>
      <w:r w:rsidRPr="001001E1">
        <w:rPr>
          <w:rFonts w:ascii="Verdana" w:hAnsi="Verdana"/>
        </w:rPr>
        <w:t>…..;</w:t>
      </w:r>
    </w:p>
    <w:p w14:paraId="551BEC5E" w14:textId="77777777" w:rsidR="00F238C7" w:rsidRDefault="00F238C7" w:rsidP="00F238C7">
      <w:pPr>
        <w:spacing w:after="0"/>
        <w:jc w:val="both"/>
        <w:rPr>
          <w:rFonts w:ascii="Verdana" w:hAnsi="Verdana" w:cs="Bookman-Light"/>
        </w:rPr>
      </w:pPr>
      <w:r w:rsidRPr="009B1FA1">
        <w:rPr>
          <w:rFonts w:ascii="Verdana" w:hAnsi="Verdana" w:cs="Bookman-Light"/>
        </w:rPr>
        <w:t xml:space="preserve">Con la seguente votazione </w:t>
      </w:r>
      <w:r>
        <w:rPr>
          <w:rFonts w:ascii="Verdana" w:hAnsi="Verdana" w:cs="Bookman-Light"/>
        </w:rPr>
        <w:t>………………</w:t>
      </w:r>
      <w:proofErr w:type="gramStart"/>
      <w:r>
        <w:rPr>
          <w:rFonts w:ascii="Verdana" w:hAnsi="Verdana" w:cs="Bookman-Light"/>
        </w:rPr>
        <w:t>…….</w:t>
      </w:r>
      <w:proofErr w:type="gramEnd"/>
      <w:r>
        <w:rPr>
          <w:rFonts w:ascii="Verdana" w:hAnsi="Verdana" w:cs="Bookman-Light"/>
        </w:rPr>
        <w:t>.</w:t>
      </w:r>
    </w:p>
    <w:p w14:paraId="392C4F9A" w14:textId="77777777" w:rsidR="00F238C7" w:rsidRDefault="00F238C7" w:rsidP="00025AF3">
      <w:pPr>
        <w:jc w:val="both"/>
        <w:rPr>
          <w:rFonts w:ascii="Verdana" w:hAnsi="Verdana"/>
        </w:rPr>
      </w:pPr>
    </w:p>
    <w:p w14:paraId="33971B3D" w14:textId="77777777" w:rsidR="00573670" w:rsidRPr="00025AF3" w:rsidRDefault="00573670" w:rsidP="00025AF3">
      <w:pPr>
        <w:jc w:val="center"/>
        <w:rPr>
          <w:rFonts w:ascii="Verdana" w:hAnsi="Verdana"/>
          <w:b/>
        </w:rPr>
      </w:pPr>
      <w:r w:rsidRPr="00025AF3">
        <w:rPr>
          <w:rFonts w:ascii="Verdana" w:hAnsi="Verdana"/>
          <w:b/>
        </w:rPr>
        <w:t>DELIBERA</w:t>
      </w:r>
    </w:p>
    <w:p w14:paraId="46FCCDE7" w14:textId="77777777" w:rsidR="00025AF3" w:rsidRDefault="005A513D" w:rsidP="00A102F8">
      <w:pPr>
        <w:pStyle w:val="Paragrafoelenco"/>
        <w:numPr>
          <w:ilvl w:val="0"/>
          <w:numId w:val="2"/>
        </w:numPr>
        <w:jc w:val="both"/>
        <w:rPr>
          <w:rFonts w:ascii="Verdana" w:hAnsi="Verdana"/>
        </w:rPr>
      </w:pPr>
      <w:proofErr w:type="gramStart"/>
      <w:r w:rsidRPr="00025AF3">
        <w:rPr>
          <w:rFonts w:ascii="Verdana" w:hAnsi="Verdana"/>
        </w:rPr>
        <w:t>d</w:t>
      </w:r>
      <w:r w:rsidR="00573670" w:rsidRPr="00025AF3">
        <w:rPr>
          <w:rFonts w:ascii="Verdana" w:hAnsi="Verdana"/>
        </w:rPr>
        <w:t>i</w:t>
      </w:r>
      <w:proofErr w:type="gramEnd"/>
      <w:r w:rsidR="00573670" w:rsidRPr="00025AF3">
        <w:rPr>
          <w:rFonts w:ascii="Verdana" w:hAnsi="Verdana"/>
        </w:rPr>
        <w:t xml:space="preserve"> </w:t>
      </w:r>
      <w:r w:rsidR="00025AF3">
        <w:rPr>
          <w:rFonts w:ascii="Verdana" w:hAnsi="Verdana"/>
        </w:rPr>
        <w:t>APPROVARE</w:t>
      </w:r>
      <w:r w:rsidR="00573670" w:rsidRPr="00025AF3">
        <w:rPr>
          <w:rFonts w:ascii="Verdana" w:hAnsi="Verdana"/>
        </w:rPr>
        <w:t xml:space="preserve"> in via definitiva la variante urbanistica al P.G.T. , ai sensi dell’art. 97 della L.R. 12/2005 ed art. 8 del D.P.R. 160/2010, per la realizzazione di un’area a parcheggio e via</w:t>
      </w:r>
      <w:r w:rsidR="00DE4AC6" w:rsidRPr="00025AF3">
        <w:rPr>
          <w:rFonts w:ascii="Verdana" w:hAnsi="Verdana"/>
        </w:rPr>
        <w:t>bilità interna al servizio dello stabile produttivo</w:t>
      </w:r>
      <w:r w:rsidR="00573670" w:rsidRPr="00025AF3">
        <w:rPr>
          <w:rFonts w:ascii="Verdana" w:hAnsi="Verdana"/>
        </w:rPr>
        <w:t xml:space="preserve"> della Società </w:t>
      </w:r>
      <w:r w:rsidRPr="00025AF3">
        <w:rPr>
          <w:rFonts w:ascii="Verdana" w:hAnsi="Verdana"/>
        </w:rPr>
        <w:t xml:space="preserve">G. Meana &amp; Figli S.P.A. </w:t>
      </w:r>
      <w:r w:rsidR="00DE4AC6" w:rsidRPr="00025AF3">
        <w:rPr>
          <w:rFonts w:ascii="Verdana" w:hAnsi="Verdana"/>
        </w:rPr>
        <w:t xml:space="preserve">(ex </w:t>
      </w:r>
      <w:r w:rsidR="00573670" w:rsidRPr="00025AF3">
        <w:rPr>
          <w:rFonts w:ascii="Verdana" w:hAnsi="Verdana"/>
        </w:rPr>
        <w:t>Pusterla 1880 S.P.A.</w:t>
      </w:r>
      <w:r w:rsidR="00DE4AC6" w:rsidRPr="00025AF3">
        <w:rPr>
          <w:rFonts w:ascii="Verdana" w:hAnsi="Verdana"/>
        </w:rPr>
        <w:t>)</w:t>
      </w:r>
      <w:r w:rsidR="00554EB0" w:rsidRPr="00025AF3">
        <w:rPr>
          <w:rFonts w:ascii="Verdana" w:hAnsi="Verdana"/>
        </w:rPr>
        <w:t xml:space="preserve"> sito</w:t>
      </w:r>
      <w:r w:rsidR="00573670" w:rsidRPr="00025AF3">
        <w:rPr>
          <w:rFonts w:ascii="Verdana" w:hAnsi="Verdana"/>
        </w:rPr>
        <w:t xml:space="preserve"> a Venegono Inferiore in Via A. Pusterla n. 4;</w:t>
      </w:r>
    </w:p>
    <w:p w14:paraId="6B73E01F" w14:textId="3F8D7A3C" w:rsidR="00573670" w:rsidRPr="00025AF3" w:rsidRDefault="00573670" w:rsidP="00A102F8">
      <w:pPr>
        <w:pStyle w:val="Paragrafoelenco"/>
        <w:numPr>
          <w:ilvl w:val="0"/>
          <w:numId w:val="2"/>
        </w:numPr>
        <w:jc w:val="both"/>
        <w:rPr>
          <w:rFonts w:ascii="Verdana" w:hAnsi="Verdana"/>
        </w:rPr>
      </w:pPr>
      <w:proofErr w:type="gramStart"/>
      <w:r w:rsidRPr="00025AF3">
        <w:rPr>
          <w:rFonts w:ascii="Verdana" w:hAnsi="Verdana"/>
        </w:rPr>
        <w:t>di</w:t>
      </w:r>
      <w:proofErr w:type="gramEnd"/>
      <w:r w:rsidRPr="00025AF3">
        <w:rPr>
          <w:rFonts w:ascii="Verdana" w:hAnsi="Verdana"/>
        </w:rPr>
        <w:t xml:space="preserve"> </w:t>
      </w:r>
      <w:r w:rsidR="00025AF3">
        <w:rPr>
          <w:rFonts w:ascii="Verdana" w:hAnsi="Verdana"/>
        </w:rPr>
        <w:t>APPROVARE</w:t>
      </w:r>
      <w:r w:rsidRPr="00025AF3">
        <w:rPr>
          <w:rFonts w:ascii="Verdana" w:hAnsi="Verdana"/>
        </w:rPr>
        <w:t xml:space="preserve"> definitivamente il suddetto progetto annesso alla variante urbanistica che si compone dei seguenti elaborati</w:t>
      </w:r>
      <w:r w:rsidR="006F0977">
        <w:rPr>
          <w:rFonts w:ascii="Verdana" w:hAnsi="Verdana"/>
        </w:rPr>
        <w:t xml:space="preserve"> allegati in supporto informatico</w:t>
      </w:r>
      <w:r w:rsidRPr="00025AF3">
        <w:rPr>
          <w:rFonts w:ascii="Verdana" w:hAnsi="Verdana"/>
        </w:rPr>
        <w:t>:</w:t>
      </w:r>
    </w:p>
    <w:p w14:paraId="5769F0DC" w14:textId="77777777" w:rsidR="00025AF3" w:rsidRDefault="00573670" w:rsidP="00042FB5">
      <w:pPr>
        <w:pStyle w:val="Paragrafoelenco"/>
        <w:numPr>
          <w:ilvl w:val="0"/>
          <w:numId w:val="4"/>
        </w:numPr>
        <w:jc w:val="both"/>
        <w:rPr>
          <w:rFonts w:ascii="Verdana" w:hAnsi="Verdana"/>
        </w:rPr>
      </w:pPr>
      <w:r w:rsidRPr="00025AF3">
        <w:rPr>
          <w:rFonts w:ascii="Verdana" w:hAnsi="Verdana"/>
        </w:rPr>
        <w:t>Relazione Tecnica e Documentazione Fotografica;</w:t>
      </w:r>
    </w:p>
    <w:p w14:paraId="1649FB78" w14:textId="77777777" w:rsidR="00025AF3" w:rsidRDefault="00573670" w:rsidP="00042FB5">
      <w:pPr>
        <w:pStyle w:val="Paragrafoelenco"/>
        <w:numPr>
          <w:ilvl w:val="0"/>
          <w:numId w:val="4"/>
        </w:numPr>
        <w:jc w:val="both"/>
        <w:rPr>
          <w:rFonts w:ascii="Verdana" w:hAnsi="Verdana"/>
        </w:rPr>
      </w:pPr>
      <w:r w:rsidRPr="00025AF3">
        <w:rPr>
          <w:rFonts w:ascii="Verdana" w:hAnsi="Verdana"/>
        </w:rPr>
        <w:t>Relazione Tecnica Integrativa;</w:t>
      </w:r>
    </w:p>
    <w:p w14:paraId="2F40F260" w14:textId="77777777" w:rsidR="00025AF3" w:rsidRDefault="00573670" w:rsidP="00042FB5">
      <w:pPr>
        <w:pStyle w:val="Paragrafoelenco"/>
        <w:numPr>
          <w:ilvl w:val="0"/>
          <w:numId w:val="4"/>
        </w:numPr>
        <w:jc w:val="both"/>
        <w:rPr>
          <w:rFonts w:ascii="Verdana" w:hAnsi="Verdana"/>
        </w:rPr>
      </w:pPr>
      <w:r w:rsidRPr="00025AF3">
        <w:rPr>
          <w:rFonts w:ascii="Verdana" w:hAnsi="Verdana"/>
        </w:rPr>
        <w:t>Relazione idraulica;</w:t>
      </w:r>
    </w:p>
    <w:p w14:paraId="699F2729" w14:textId="77777777" w:rsidR="00025AF3" w:rsidRDefault="00573670" w:rsidP="00042FB5">
      <w:pPr>
        <w:pStyle w:val="Paragrafoelenco"/>
        <w:numPr>
          <w:ilvl w:val="0"/>
          <w:numId w:val="4"/>
        </w:numPr>
        <w:jc w:val="both"/>
        <w:rPr>
          <w:rFonts w:ascii="Verdana" w:hAnsi="Verdana"/>
        </w:rPr>
      </w:pPr>
      <w:r w:rsidRPr="00025AF3">
        <w:rPr>
          <w:rFonts w:ascii="Verdana" w:hAnsi="Verdana"/>
        </w:rPr>
        <w:t>Relazione geologica;</w:t>
      </w:r>
    </w:p>
    <w:p w14:paraId="19AE4B61" w14:textId="77777777" w:rsidR="00025AF3" w:rsidRDefault="00573670" w:rsidP="00042FB5">
      <w:pPr>
        <w:pStyle w:val="Paragrafoelenco"/>
        <w:numPr>
          <w:ilvl w:val="0"/>
          <w:numId w:val="4"/>
        </w:numPr>
        <w:jc w:val="both"/>
        <w:rPr>
          <w:rFonts w:ascii="Verdana" w:hAnsi="Verdana"/>
        </w:rPr>
      </w:pPr>
      <w:r w:rsidRPr="00025AF3">
        <w:rPr>
          <w:rFonts w:ascii="Verdana" w:hAnsi="Verdana"/>
        </w:rPr>
        <w:t>Asseverazione di congruità delle previsioni urbanistiche con lo studio geologico a supporto del P.G.T. di Venegono Inferiore;</w:t>
      </w:r>
    </w:p>
    <w:p w14:paraId="4E8E88E7" w14:textId="77777777" w:rsidR="00025AF3" w:rsidRDefault="00573670" w:rsidP="00042FB5">
      <w:pPr>
        <w:pStyle w:val="Paragrafoelenco"/>
        <w:numPr>
          <w:ilvl w:val="0"/>
          <w:numId w:val="4"/>
        </w:numPr>
        <w:jc w:val="both"/>
        <w:rPr>
          <w:rFonts w:ascii="Verdana" w:hAnsi="Verdana"/>
        </w:rPr>
      </w:pPr>
      <w:r w:rsidRPr="00025AF3">
        <w:rPr>
          <w:rFonts w:ascii="Verdana" w:hAnsi="Verdana"/>
        </w:rPr>
        <w:t>Tav. 1 – Planimetria Generale, rilievo, fronte cancello carraio, estratti urbanistici e cartografici, foto aerea – Stato di Fatto;</w:t>
      </w:r>
    </w:p>
    <w:p w14:paraId="4D26D664" w14:textId="77777777" w:rsidR="00025AF3" w:rsidRDefault="00573670" w:rsidP="00042FB5">
      <w:pPr>
        <w:pStyle w:val="Paragrafoelenco"/>
        <w:numPr>
          <w:ilvl w:val="0"/>
          <w:numId w:val="4"/>
        </w:numPr>
        <w:jc w:val="both"/>
        <w:rPr>
          <w:rFonts w:ascii="Verdana" w:hAnsi="Verdana"/>
        </w:rPr>
      </w:pPr>
      <w:r w:rsidRPr="00025AF3">
        <w:rPr>
          <w:rFonts w:ascii="Verdana" w:hAnsi="Verdana"/>
        </w:rPr>
        <w:t>Tav. 2 – Planimetria generale, fronte cancello carraio e verifica superfici a parcheggi - Progetto;</w:t>
      </w:r>
    </w:p>
    <w:p w14:paraId="65FB9750" w14:textId="77777777" w:rsidR="00025AF3" w:rsidRDefault="00554EB0" w:rsidP="00042FB5">
      <w:pPr>
        <w:pStyle w:val="Paragrafoelenco"/>
        <w:numPr>
          <w:ilvl w:val="0"/>
          <w:numId w:val="4"/>
        </w:numPr>
        <w:jc w:val="both"/>
        <w:rPr>
          <w:rFonts w:ascii="Verdana" w:hAnsi="Verdana"/>
        </w:rPr>
      </w:pPr>
      <w:r w:rsidRPr="00025AF3">
        <w:rPr>
          <w:rFonts w:ascii="Verdana" w:hAnsi="Verdana"/>
        </w:rPr>
        <w:t>Tav. 2</w:t>
      </w:r>
      <w:r w:rsidR="00573670" w:rsidRPr="00025AF3">
        <w:rPr>
          <w:rFonts w:ascii="Verdana" w:hAnsi="Verdana"/>
        </w:rPr>
        <w:t>a – Planimetrie generali per dimostrazione calcolo superfici fondiarie e filtranti mappali oggetto d’intervento - Progetto;</w:t>
      </w:r>
    </w:p>
    <w:p w14:paraId="7FE8C1DC" w14:textId="77777777" w:rsidR="00025AF3" w:rsidRDefault="00573670" w:rsidP="00042FB5">
      <w:pPr>
        <w:pStyle w:val="Paragrafoelenco"/>
        <w:numPr>
          <w:ilvl w:val="0"/>
          <w:numId w:val="4"/>
        </w:numPr>
        <w:jc w:val="both"/>
        <w:rPr>
          <w:rFonts w:ascii="Verdana" w:hAnsi="Verdana"/>
        </w:rPr>
      </w:pPr>
      <w:r w:rsidRPr="00025AF3">
        <w:rPr>
          <w:rFonts w:ascii="Verdana" w:hAnsi="Verdana"/>
        </w:rPr>
        <w:t>Tav. 2b – Planimetria generale flussi veicolari - Progetto;</w:t>
      </w:r>
    </w:p>
    <w:p w14:paraId="1F62010C" w14:textId="77777777" w:rsidR="00025AF3" w:rsidRDefault="00573670" w:rsidP="00042FB5">
      <w:pPr>
        <w:pStyle w:val="Paragrafoelenco"/>
        <w:numPr>
          <w:ilvl w:val="0"/>
          <w:numId w:val="4"/>
        </w:numPr>
        <w:jc w:val="both"/>
        <w:rPr>
          <w:rFonts w:ascii="Verdana" w:hAnsi="Verdana"/>
        </w:rPr>
      </w:pPr>
      <w:r w:rsidRPr="00025AF3">
        <w:rPr>
          <w:rFonts w:ascii="Verdana" w:hAnsi="Verdana"/>
        </w:rPr>
        <w:t>Tav.  2c – Planimetria generale sistema canalizzazioni raccolta acque meteoriche - Progetto;</w:t>
      </w:r>
    </w:p>
    <w:p w14:paraId="0DCEE109" w14:textId="77777777" w:rsidR="00025AF3" w:rsidRDefault="00573670" w:rsidP="00042FB5">
      <w:pPr>
        <w:pStyle w:val="Paragrafoelenco"/>
        <w:numPr>
          <w:ilvl w:val="0"/>
          <w:numId w:val="4"/>
        </w:numPr>
        <w:jc w:val="both"/>
        <w:rPr>
          <w:rFonts w:ascii="Verdana" w:hAnsi="Verdana"/>
        </w:rPr>
      </w:pPr>
      <w:r w:rsidRPr="00025AF3">
        <w:rPr>
          <w:rFonts w:ascii="Verdana" w:hAnsi="Verdana"/>
        </w:rPr>
        <w:t>Tav. 3 – Planimetria generale, fronte cancello carraio – Comparativa;</w:t>
      </w:r>
    </w:p>
    <w:p w14:paraId="549BC82C" w14:textId="06F1E894" w:rsidR="00025AF3" w:rsidRDefault="004F5577" w:rsidP="00042FB5">
      <w:pPr>
        <w:pStyle w:val="Paragrafoelenco"/>
        <w:numPr>
          <w:ilvl w:val="0"/>
          <w:numId w:val="4"/>
        </w:numPr>
        <w:jc w:val="both"/>
        <w:rPr>
          <w:rFonts w:ascii="Verdana" w:hAnsi="Verdana"/>
        </w:rPr>
      </w:pPr>
      <w:r>
        <w:rPr>
          <w:rFonts w:ascii="Verdana" w:hAnsi="Verdana"/>
        </w:rPr>
        <w:t>Rapporto preliminare;</w:t>
      </w:r>
    </w:p>
    <w:p w14:paraId="152B5002" w14:textId="77777777" w:rsidR="004F5577" w:rsidRDefault="004F5577" w:rsidP="004F5577">
      <w:pPr>
        <w:numPr>
          <w:ilvl w:val="0"/>
          <w:numId w:val="4"/>
        </w:numPr>
        <w:contextualSpacing/>
        <w:jc w:val="both"/>
        <w:rPr>
          <w:rFonts w:ascii="Verdana" w:hAnsi="Verdana" w:cs="Arial"/>
        </w:rPr>
      </w:pPr>
      <w:r>
        <w:rPr>
          <w:rFonts w:ascii="Verdana" w:hAnsi="Verdana" w:cs="Arial"/>
        </w:rPr>
        <w:t xml:space="preserve">Autorizzazione provinciale n. 386 del 17.02.2016 per l’esecuzione dei lavori di adeguamento dello svincolo di immissione della Via Pusterla in Comune di Tradate e in parte in comune di Venegono Inferiore rilasciata a Pusterla 1880 S.P.A. corredata da seguenti elaborati:  </w:t>
      </w:r>
    </w:p>
    <w:p w14:paraId="39A90E2E" w14:textId="77777777" w:rsidR="004F5577" w:rsidRDefault="004F5577" w:rsidP="004F5577">
      <w:pPr>
        <w:numPr>
          <w:ilvl w:val="0"/>
          <w:numId w:val="4"/>
        </w:numPr>
        <w:contextualSpacing/>
        <w:jc w:val="both"/>
        <w:rPr>
          <w:rFonts w:ascii="Verdana" w:hAnsi="Verdana" w:cs="Arial"/>
        </w:rPr>
      </w:pPr>
      <w:r>
        <w:rPr>
          <w:rFonts w:ascii="Verdana" w:hAnsi="Verdana" w:cs="Arial"/>
        </w:rPr>
        <w:lastRenderedPageBreak/>
        <w:t>Relazione tecnica e documentazione fotografica;</w:t>
      </w:r>
    </w:p>
    <w:p w14:paraId="2591D00E" w14:textId="77777777" w:rsidR="004F5577" w:rsidRDefault="004F5577" w:rsidP="004F5577">
      <w:pPr>
        <w:numPr>
          <w:ilvl w:val="0"/>
          <w:numId w:val="4"/>
        </w:numPr>
        <w:contextualSpacing/>
        <w:jc w:val="both"/>
        <w:rPr>
          <w:rFonts w:ascii="Verdana" w:hAnsi="Verdana" w:cs="Arial"/>
        </w:rPr>
      </w:pPr>
      <w:r>
        <w:rPr>
          <w:rFonts w:ascii="Verdana" w:hAnsi="Verdana" w:cs="Arial"/>
        </w:rPr>
        <w:t xml:space="preserve">Tav. n. 2 planimetrie, sezione tipo/dettaglio / pacchetto stradale; </w:t>
      </w:r>
    </w:p>
    <w:p w14:paraId="65E77EA7" w14:textId="77777777" w:rsidR="004F5577" w:rsidRDefault="004F5577" w:rsidP="004F5577">
      <w:pPr>
        <w:numPr>
          <w:ilvl w:val="0"/>
          <w:numId w:val="4"/>
        </w:numPr>
        <w:contextualSpacing/>
        <w:jc w:val="both"/>
        <w:rPr>
          <w:rFonts w:ascii="Verdana" w:hAnsi="Verdana" w:cs="Arial"/>
        </w:rPr>
      </w:pPr>
      <w:r>
        <w:rPr>
          <w:rFonts w:ascii="Verdana" w:hAnsi="Verdana" w:cs="Arial"/>
        </w:rPr>
        <w:t>Tav. n. 3 planimetria generale, planimetria dettaglio segnaletica, dettaglio costruttivo / sez. tipo;</w:t>
      </w:r>
    </w:p>
    <w:p w14:paraId="7CF2B723" w14:textId="77777777" w:rsidR="004F5577" w:rsidRDefault="004F5577" w:rsidP="004F5577">
      <w:pPr>
        <w:numPr>
          <w:ilvl w:val="0"/>
          <w:numId w:val="4"/>
        </w:numPr>
        <w:contextualSpacing/>
        <w:jc w:val="both"/>
        <w:rPr>
          <w:rFonts w:ascii="Verdana" w:hAnsi="Verdana" w:cs="Arial"/>
        </w:rPr>
      </w:pPr>
      <w:r>
        <w:rPr>
          <w:rFonts w:ascii="Verdana" w:hAnsi="Verdana" w:cs="Arial"/>
        </w:rPr>
        <w:t>Tav. A planimetria generale nuovo svincolo calcolo superficie filtrante;</w:t>
      </w:r>
    </w:p>
    <w:p w14:paraId="09742C52" w14:textId="77777777" w:rsidR="004F5577" w:rsidRDefault="004F5577" w:rsidP="004F5577">
      <w:pPr>
        <w:pStyle w:val="Paragrafoelenco"/>
        <w:jc w:val="both"/>
        <w:rPr>
          <w:rFonts w:ascii="Verdana" w:hAnsi="Verdana"/>
        </w:rPr>
      </w:pPr>
      <w:bookmarkStart w:id="0" w:name="_GoBack"/>
      <w:bookmarkEnd w:id="0"/>
    </w:p>
    <w:p w14:paraId="775B18C5" w14:textId="25C67ACD" w:rsidR="00025AF3" w:rsidRDefault="00025AF3" w:rsidP="00A102F8">
      <w:pPr>
        <w:pStyle w:val="Paragrafoelenco"/>
        <w:numPr>
          <w:ilvl w:val="0"/>
          <w:numId w:val="2"/>
        </w:numPr>
        <w:jc w:val="both"/>
        <w:rPr>
          <w:rFonts w:ascii="Verdana" w:hAnsi="Verdana"/>
        </w:rPr>
      </w:pPr>
      <w:proofErr w:type="gramStart"/>
      <w:r>
        <w:rPr>
          <w:rFonts w:ascii="Verdana" w:hAnsi="Verdana"/>
        </w:rPr>
        <w:t>d</w:t>
      </w:r>
      <w:r w:rsidR="00573670" w:rsidRPr="00025AF3">
        <w:rPr>
          <w:rFonts w:ascii="Verdana" w:hAnsi="Verdana"/>
        </w:rPr>
        <w:t>i</w:t>
      </w:r>
      <w:proofErr w:type="gramEnd"/>
      <w:r w:rsidR="00573670" w:rsidRPr="00025AF3">
        <w:rPr>
          <w:rFonts w:ascii="Verdana" w:hAnsi="Verdana"/>
        </w:rPr>
        <w:t xml:space="preserve"> </w:t>
      </w:r>
      <w:r>
        <w:rPr>
          <w:rFonts w:ascii="Verdana" w:hAnsi="Verdana"/>
        </w:rPr>
        <w:t>APPROVARE</w:t>
      </w:r>
      <w:r w:rsidR="00573670" w:rsidRPr="00025AF3">
        <w:rPr>
          <w:rFonts w:ascii="Verdana" w:hAnsi="Verdana"/>
        </w:rPr>
        <w:t xml:space="preserve"> l’Atto Unilaterale d’Obbligo </w:t>
      </w:r>
      <w:r w:rsidR="00CD4214">
        <w:rPr>
          <w:rFonts w:ascii="Verdana" w:hAnsi="Verdana"/>
        </w:rPr>
        <w:t>presentato in data 18.03.2016 e protocollato in data 21.03.2016 al n. 2109</w:t>
      </w:r>
      <w:r w:rsidR="00573670" w:rsidRPr="00025AF3">
        <w:rPr>
          <w:rFonts w:ascii="Verdana" w:hAnsi="Verdana"/>
        </w:rPr>
        <w:t xml:space="preserve">, allegato alla presente quale parte integrante e sostanziale,  e di confermare l’accoglimento delle richieste della </w:t>
      </w:r>
      <w:r w:rsidR="00AA55D8" w:rsidRPr="00025AF3">
        <w:rPr>
          <w:rFonts w:ascii="Verdana" w:hAnsi="Verdana"/>
        </w:rPr>
        <w:t>Società G. Meana &amp; Figli S.P.A. (ex Pusterla 1880 S.P.A.)</w:t>
      </w:r>
      <w:r w:rsidR="00573670" w:rsidRPr="00025AF3">
        <w:rPr>
          <w:rFonts w:ascii="Verdana" w:hAnsi="Verdana"/>
        </w:rPr>
        <w:t>;</w:t>
      </w:r>
    </w:p>
    <w:p w14:paraId="7CD24722" w14:textId="77777777" w:rsidR="00025AF3" w:rsidRDefault="00C20CC8" w:rsidP="00A102F8">
      <w:pPr>
        <w:pStyle w:val="Paragrafoelenco"/>
        <w:numPr>
          <w:ilvl w:val="0"/>
          <w:numId w:val="2"/>
        </w:numPr>
        <w:jc w:val="both"/>
        <w:rPr>
          <w:rFonts w:ascii="Verdana" w:hAnsi="Verdana"/>
        </w:rPr>
      </w:pPr>
      <w:proofErr w:type="gramStart"/>
      <w:r w:rsidRPr="00025AF3">
        <w:rPr>
          <w:rFonts w:ascii="Verdana" w:hAnsi="Verdana"/>
        </w:rPr>
        <w:t>di</w:t>
      </w:r>
      <w:proofErr w:type="gramEnd"/>
      <w:r w:rsidRPr="00025AF3">
        <w:rPr>
          <w:rFonts w:ascii="Verdana" w:hAnsi="Verdana"/>
        </w:rPr>
        <w:t xml:space="preserve"> </w:t>
      </w:r>
      <w:r w:rsidR="00025AF3">
        <w:rPr>
          <w:rFonts w:ascii="Verdana" w:hAnsi="Verdana"/>
        </w:rPr>
        <w:t>DEMANDARE</w:t>
      </w:r>
      <w:r w:rsidRPr="00025AF3">
        <w:rPr>
          <w:rFonts w:ascii="Verdana" w:hAnsi="Verdana"/>
        </w:rPr>
        <w:t xml:space="preserve"> al Responsabile dell’Area Tecnica ogni ed eventuale adempimento successivo al presente atto e la pubblicazione sul BURL della presente variante urbanistica;</w:t>
      </w:r>
    </w:p>
    <w:p w14:paraId="0CDC68FE" w14:textId="77777777" w:rsidR="0049313B" w:rsidRDefault="0049313B" w:rsidP="0049313B">
      <w:pPr>
        <w:pStyle w:val="Paragrafoelenco"/>
        <w:autoSpaceDE w:val="0"/>
        <w:autoSpaceDN w:val="0"/>
        <w:adjustRightInd w:val="0"/>
        <w:ind w:left="360"/>
        <w:jc w:val="both"/>
        <w:rPr>
          <w:rFonts w:ascii="Verdana" w:hAnsi="Verdana" w:cs="Arial"/>
          <w:bCs/>
        </w:rPr>
      </w:pPr>
    </w:p>
    <w:p w14:paraId="61A1B1A9" w14:textId="77777777" w:rsidR="0049313B" w:rsidRDefault="0049313B" w:rsidP="0049313B">
      <w:pPr>
        <w:pStyle w:val="Paragrafoelenco"/>
        <w:autoSpaceDE w:val="0"/>
        <w:autoSpaceDN w:val="0"/>
        <w:adjustRightInd w:val="0"/>
        <w:ind w:left="360"/>
        <w:jc w:val="both"/>
        <w:rPr>
          <w:rFonts w:ascii="Verdana" w:hAnsi="Verdana" w:cs="Arial"/>
        </w:rPr>
      </w:pPr>
      <w:r w:rsidRPr="0049313B">
        <w:rPr>
          <w:rFonts w:ascii="Verdana" w:hAnsi="Verdana" w:cs="Arial"/>
          <w:bCs/>
        </w:rPr>
        <w:t>SUCCESSIVAMENTE</w:t>
      </w:r>
      <w:r w:rsidRPr="0049313B">
        <w:rPr>
          <w:rFonts w:ascii="Verdana" w:hAnsi="Verdana" w:cs="Arial"/>
        </w:rPr>
        <w:t>, al fine di permettere con sollecitudine i successivi necessari adempimenti derivati dalla approvazione del presente atto, il Consiglio Comunale con votazione …………………</w:t>
      </w:r>
      <w:proofErr w:type="gramStart"/>
      <w:r w:rsidRPr="0049313B">
        <w:rPr>
          <w:rFonts w:ascii="Verdana" w:hAnsi="Verdana" w:cs="Arial"/>
        </w:rPr>
        <w:t>…….</w:t>
      </w:r>
      <w:proofErr w:type="gramEnd"/>
      <w:r w:rsidRPr="0049313B">
        <w:rPr>
          <w:rFonts w:ascii="Verdana" w:hAnsi="Verdana" w:cs="Arial"/>
        </w:rPr>
        <w:t xml:space="preserve">.  </w:t>
      </w:r>
      <w:proofErr w:type="gramStart"/>
      <w:r w:rsidRPr="0049313B">
        <w:rPr>
          <w:rFonts w:ascii="Verdana" w:hAnsi="Verdana" w:cs="Arial"/>
        </w:rPr>
        <w:t>espressa</w:t>
      </w:r>
      <w:proofErr w:type="gramEnd"/>
      <w:r w:rsidRPr="0049313B">
        <w:rPr>
          <w:rFonts w:ascii="Verdana" w:hAnsi="Verdana" w:cs="Arial"/>
        </w:rPr>
        <w:t xml:space="preserve"> nei modi e termini di legge,</w:t>
      </w:r>
    </w:p>
    <w:p w14:paraId="16821BBF" w14:textId="77777777" w:rsidR="0049313B" w:rsidRPr="0049313B" w:rsidRDefault="0049313B" w:rsidP="0049313B">
      <w:pPr>
        <w:pStyle w:val="Paragrafoelenco"/>
        <w:autoSpaceDE w:val="0"/>
        <w:autoSpaceDN w:val="0"/>
        <w:adjustRightInd w:val="0"/>
        <w:ind w:left="360"/>
        <w:jc w:val="both"/>
        <w:rPr>
          <w:rFonts w:ascii="Verdana" w:hAnsi="Verdana" w:cs="Arial"/>
        </w:rPr>
      </w:pPr>
    </w:p>
    <w:p w14:paraId="13297D75" w14:textId="77777777" w:rsidR="0049313B" w:rsidRDefault="0049313B" w:rsidP="0049313B">
      <w:pPr>
        <w:pStyle w:val="Paragrafoelenco"/>
        <w:autoSpaceDE w:val="0"/>
        <w:autoSpaceDN w:val="0"/>
        <w:adjustRightInd w:val="0"/>
        <w:ind w:left="360"/>
        <w:jc w:val="center"/>
        <w:rPr>
          <w:rFonts w:ascii="Verdana" w:hAnsi="Verdana" w:cs="Arial"/>
          <w:b/>
          <w:bCs/>
        </w:rPr>
      </w:pPr>
      <w:r w:rsidRPr="0049313B">
        <w:rPr>
          <w:rFonts w:ascii="Verdana" w:hAnsi="Verdana" w:cs="Arial"/>
          <w:b/>
          <w:bCs/>
        </w:rPr>
        <w:t>DELIBERA</w:t>
      </w:r>
    </w:p>
    <w:p w14:paraId="186F1A86" w14:textId="77777777" w:rsidR="0049313B" w:rsidRPr="0049313B" w:rsidRDefault="0049313B" w:rsidP="0049313B">
      <w:pPr>
        <w:pStyle w:val="Paragrafoelenco"/>
        <w:autoSpaceDE w:val="0"/>
        <w:autoSpaceDN w:val="0"/>
        <w:adjustRightInd w:val="0"/>
        <w:ind w:left="360"/>
        <w:jc w:val="center"/>
        <w:rPr>
          <w:rFonts w:ascii="Verdana" w:hAnsi="Verdana" w:cs="Arial"/>
          <w:b/>
          <w:bCs/>
        </w:rPr>
      </w:pPr>
    </w:p>
    <w:p w14:paraId="685B6A1A" w14:textId="77777777" w:rsidR="002F023F" w:rsidRDefault="0049313B" w:rsidP="0049313B">
      <w:pPr>
        <w:autoSpaceDE w:val="0"/>
        <w:autoSpaceDN w:val="0"/>
        <w:adjustRightInd w:val="0"/>
        <w:rPr>
          <w:rFonts w:ascii="Verdana" w:hAnsi="Verdana"/>
          <w:b/>
        </w:rPr>
      </w:pPr>
      <w:proofErr w:type="gramStart"/>
      <w:r w:rsidRPr="0049313B">
        <w:rPr>
          <w:rFonts w:ascii="Verdana" w:hAnsi="Verdana" w:cs="Arial"/>
        </w:rPr>
        <w:t>di</w:t>
      </w:r>
      <w:proofErr w:type="gramEnd"/>
      <w:r w:rsidRPr="0049313B">
        <w:rPr>
          <w:rFonts w:ascii="Verdana" w:hAnsi="Verdana" w:cs="Arial"/>
        </w:rPr>
        <w:t xml:space="preserve"> rendere immediatamente eseguibile la presente deliberazione ai sensi dell'art.  134 - 4° comma </w:t>
      </w:r>
      <w:proofErr w:type="spellStart"/>
      <w:r w:rsidRPr="0049313B">
        <w:rPr>
          <w:rFonts w:ascii="Verdana" w:hAnsi="Verdana" w:cs="Arial"/>
        </w:rPr>
        <w:t>D.L.v</w:t>
      </w:r>
      <w:proofErr w:type="spellEnd"/>
      <w:r w:rsidRPr="0049313B">
        <w:rPr>
          <w:rFonts w:ascii="Verdana" w:hAnsi="Verdana" w:cs="Arial"/>
        </w:rPr>
        <w:t xml:space="preserve"> o n. 267/2000.</w:t>
      </w:r>
      <w:r w:rsidRPr="0049313B">
        <w:rPr>
          <w:rFonts w:ascii="Verdana" w:hAnsi="Verdana"/>
          <w:b/>
        </w:rPr>
        <w:t xml:space="preserve">               </w:t>
      </w:r>
    </w:p>
    <w:p w14:paraId="39BEBBE9" w14:textId="16024722" w:rsidR="0049313B" w:rsidRPr="0049313B" w:rsidRDefault="0049313B" w:rsidP="0049313B">
      <w:pPr>
        <w:autoSpaceDE w:val="0"/>
        <w:autoSpaceDN w:val="0"/>
        <w:adjustRightInd w:val="0"/>
        <w:rPr>
          <w:rFonts w:ascii="Verdana" w:hAnsi="Verdana"/>
        </w:rPr>
      </w:pPr>
      <w:r w:rsidRPr="0049313B">
        <w:rPr>
          <w:rFonts w:ascii="Verdana" w:hAnsi="Verdana"/>
          <w:b/>
        </w:rPr>
        <w:t xml:space="preserve">                                                                                     </w:t>
      </w:r>
    </w:p>
    <w:p w14:paraId="653B9B48" w14:textId="77777777" w:rsidR="0049313B" w:rsidRPr="0049313B" w:rsidRDefault="0049313B" w:rsidP="0049313B">
      <w:pPr>
        <w:jc w:val="both"/>
        <w:rPr>
          <w:rFonts w:ascii="Verdana" w:hAnsi="Verdana"/>
        </w:rPr>
      </w:pPr>
      <w:r w:rsidRPr="0049313B">
        <w:rPr>
          <w:rFonts w:ascii="Verdana" w:hAnsi="Verdana"/>
          <w:i/>
          <w:iCs/>
        </w:rPr>
        <w:t>NOTA</w:t>
      </w:r>
      <w:r w:rsidRPr="0049313B">
        <w:rPr>
          <w:rFonts w:ascii="Verdana" w:hAnsi="Verdana"/>
        </w:rPr>
        <w:t xml:space="preserve">: </w:t>
      </w:r>
    </w:p>
    <w:p w14:paraId="3AC0F77E" w14:textId="77777777" w:rsidR="0049313B" w:rsidRPr="0049313B" w:rsidRDefault="0049313B" w:rsidP="0049313B">
      <w:pPr>
        <w:jc w:val="both"/>
        <w:rPr>
          <w:rFonts w:ascii="Verdana" w:hAnsi="Verdana"/>
        </w:rPr>
      </w:pPr>
      <w:proofErr w:type="gramStart"/>
      <w:r w:rsidRPr="0049313B">
        <w:rPr>
          <w:rFonts w:ascii="Verdana" w:hAnsi="Verdana"/>
        </w:rPr>
        <w:t>avverso</w:t>
      </w:r>
      <w:proofErr w:type="gramEnd"/>
      <w:r w:rsidRPr="0049313B">
        <w:rPr>
          <w:rFonts w:ascii="Verdana" w:hAnsi="Verdana"/>
        </w:rPr>
        <w:t xml:space="preserve"> la presente</w:t>
      </w:r>
      <w:r w:rsidRPr="0049313B">
        <w:rPr>
          <w:rFonts w:ascii="Verdana" w:hAnsi="Verdana"/>
          <w:i/>
        </w:rPr>
        <w:t xml:space="preserve"> delibera</w:t>
      </w:r>
      <w:r w:rsidRPr="0049313B">
        <w:rPr>
          <w:rFonts w:ascii="Verdana" w:hAnsi="Verdana"/>
        </w:rPr>
        <w:t xml:space="preserve"> è ammesso il ricorso al TAR di competenza entro 60 giorni o entro 120 giorni al Presidente della Repubblica.   E’ ammesso il ricorso al TAR di competenza entro 30 giorni se trattasi di appalti di lavori, servizi o forniture.</w:t>
      </w:r>
    </w:p>
    <w:p w14:paraId="55DE31F5" w14:textId="77777777" w:rsidR="00573670" w:rsidRDefault="00573670" w:rsidP="00025AF3">
      <w:pPr>
        <w:jc w:val="both"/>
        <w:rPr>
          <w:rFonts w:ascii="Verdana" w:hAnsi="Verdana"/>
        </w:rPr>
      </w:pPr>
    </w:p>
    <w:p w14:paraId="482F61AA" w14:textId="77777777" w:rsidR="00403FB6" w:rsidRDefault="00403FB6" w:rsidP="00025AF3">
      <w:pPr>
        <w:jc w:val="both"/>
        <w:rPr>
          <w:rFonts w:ascii="Verdana" w:hAnsi="Verdana"/>
        </w:rPr>
      </w:pPr>
    </w:p>
    <w:p w14:paraId="5CC2928B" w14:textId="77777777" w:rsidR="00C055F3" w:rsidRPr="002D628A" w:rsidRDefault="00C055F3" w:rsidP="00025AF3">
      <w:pPr>
        <w:jc w:val="both"/>
        <w:rPr>
          <w:rFonts w:ascii="Verdana" w:hAnsi="Verdana"/>
        </w:rPr>
      </w:pPr>
      <w:r>
        <w:rPr>
          <w:rFonts w:ascii="Verdana" w:hAnsi="Verdana"/>
        </w:rPr>
        <w:t xml:space="preserve"> </w:t>
      </w:r>
    </w:p>
    <w:p w14:paraId="2F7CCBE5" w14:textId="77777777" w:rsidR="00ED164A" w:rsidRPr="002D628A" w:rsidRDefault="00ED164A" w:rsidP="00025AF3">
      <w:pPr>
        <w:jc w:val="both"/>
        <w:rPr>
          <w:rFonts w:ascii="Verdana" w:hAnsi="Verdana"/>
        </w:rPr>
      </w:pPr>
      <w:r w:rsidRPr="002D628A">
        <w:rPr>
          <w:rFonts w:ascii="Verdana" w:hAnsi="Verdana"/>
        </w:rPr>
        <w:t xml:space="preserve"> </w:t>
      </w:r>
    </w:p>
    <w:p w14:paraId="61A6CB29" w14:textId="77777777" w:rsidR="00466F94" w:rsidRPr="002D628A" w:rsidRDefault="00ED164A" w:rsidP="00025AF3">
      <w:pPr>
        <w:jc w:val="both"/>
        <w:rPr>
          <w:rFonts w:ascii="Verdana" w:hAnsi="Verdana"/>
        </w:rPr>
      </w:pPr>
      <w:r w:rsidRPr="002D628A">
        <w:rPr>
          <w:rFonts w:ascii="Verdana" w:hAnsi="Verdana"/>
        </w:rPr>
        <w:t xml:space="preserve"> </w:t>
      </w:r>
    </w:p>
    <w:sectPr w:rsidR="00466F94" w:rsidRPr="002D628A" w:rsidSect="00466F9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Bookman-Light">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E1746"/>
    <w:multiLevelType w:val="hybridMultilevel"/>
    <w:tmpl w:val="35FC5678"/>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55171AB7"/>
    <w:multiLevelType w:val="hybridMultilevel"/>
    <w:tmpl w:val="339EB30C"/>
    <w:lvl w:ilvl="0" w:tplc="D718757A">
      <w:numFmt w:val="bullet"/>
      <w:lvlText w:val="-"/>
      <w:lvlJc w:val="left"/>
      <w:pPr>
        <w:ind w:left="720" w:hanging="360"/>
      </w:pPr>
      <w:rPr>
        <w:rFonts w:ascii="Verdana" w:eastAsiaTheme="minorHAnsi" w:hAnsi="Verdana" w:cstheme="minorBidi" w:hint="default"/>
      </w:rPr>
    </w:lvl>
    <w:lvl w:ilvl="1" w:tplc="D718757A">
      <w:numFmt w:val="bullet"/>
      <w:lvlText w:val="-"/>
      <w:lvlJc w:val="left"/>
      <w:pPr>
        <w:ind w:left="1440" w:hanging="360"/>
      </w:pPr>
      <w:rPr>
        <w:rFonts w:ascii="Verdana" w:eastAsiaTheme="minorHAnsi" w:hAnsi="Verdana" w:cstheme="minorBidi"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A4E67EF"/>
    <w:multiLevelType w:val="hybridMultilevel"/>
    <w:tmpl w:val="27DC7D34"/>
    <w:lvl w:ilvl="0" w:tplc="0410000F">
      <w:start w:val="1"/>
      <w:numFmt w:val="decimal"/>
      <w:lvlText w:val="%1."/>
      <w:lvlJc w:val="left"/>
      <w:pPr>
        <w:ind w:left="720" w:hanging="360"/>
      </w:pPr>
    </w:lvl>
    <w:lvl w:ilvl="1" w:tplc="D718757A">
      <w:numFmt w:val="bullet"/>
      <w:lvlText w:val="-"/>
      <w:lvlJc w:val="left"/>
      <w:pPr>
        <w:ind w:left="1440" w:hanging="360"/>
      </w:pPr>
      <w:rPr>
        <w:rFonts w:ascii="Verdana" w:eastAsiaTheme="minorHAnsi" w:hAnsi="Verdana" w:cstheme="minorBidi"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7B764038"/>
    <w:multiLevelType w:val="hybridMultilevel"/>
    <w:tmpl w:val="A874D300"/>
    <w:lvl w:ilvl="0" w:tplc="D718757A">
      <w:numFmt w:val="bullet"/>
      <w:lvlText w:val="-"/>
      <w:lvlJc w:val="left"/>
      <w:pPr>
        <w:ind w:left="720" w:hanging="360"/>
      </w:pPr>
      <w:rPr>
        <w:rFonts w:ascii="Verdana" w:eastAsiaTheme="minorHAnsi" w:hAnsi="Verdana" w:cstheme="minorBid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2"/>
  </w:compat>
  <w:rsids>
    <w:rsidRoot w:val="00ED164A"/>
    <w:rsid w:val="00025AF3"/>
    <w:rsid w:val="00042FB5"/>
    <w:rsid w:val="000568EE"/>
    <w:rsid w:val="00197402"/>
    <w:rsid w:val="00231579"/>
    <w:rsid w:val="00272763"/>
    <w:rsid w:val="002A128E"/>
    <w:rsid w:val="002D5704"/>
    <w:rsid w:val="002D628A"/>
    <w:rsid w:val="002F023F"/>
    <w:rsid w:val="003176F9"/>
    <w:rsid w:val="003C6026"/>
    <w:rsid w:val="00403FB6"/>
    <w:rsid w:val="00466F94"/>
    <w:rsid w:val="0049313B"/>
    <w:rsid w:val="004A7C5F"/>
    <w:rsid w:val="004F5577"/>
    <w:rsid w:val="00554EB0"/>
    <w:rsid w:val="00573670"/>
    <w:rsid w:val="005A513D"/>
    <w:rsid w:val="006B3399"/>
    <w:rsid w:val="006F0977"/>
    <w:rsid w:val="0071452B"/>
    <w:rsid w:val="00840DA8"/>
    <w:rsid w:val="00843E0E"/>
    <w:rsid w:val="00876EE3"/>
    <w:rsid w:val="008D7652"/>
    <w:rsid w:val="009B2C99"/>
    <w:rsid w:val="00A102F8"/>
    <w:rsid w:val="00AA55D8"/>
    <w:rsid w:val="00AE3E78"/>
    <w:rsid w:val="00C055F3"/>
    <w:rsid w:val="00C20CC8"/>
    <w:rsid w:val="00CD4214"/>
    <w:rsid w:val="00D310C9"/>
    <w:rsid w:val="00DE4AC6"/>
    <w:rsid w:val="00E94A6B"/>
    <w:rsid w:val="00ED164A"/>
    <w:rsid w:val="00F238C7"/>
    <w:rsid w:val="00FD0076"/>
  </w:rsids>
  <m:mathPr>
    <m:mathFont m:val="Cambria Math"/>
    <m:brkBin m:val="before"/>
    <m:brkBinSub m:val="--"/>
    <m:smallFrac m:val="0"/>
    <m:dispDef/>
    <m:lMargin m:val="0"/>
    <m:rMargin m:val="0"/>
    <m:defJc m:val="centerGroup"/>
    <m:wrapIndent m:val="1440"/>
    <m:intLim m:val="subSup"/>
    <m:naryLim m:val="undOvr"/>
  </m:mathPr>
  <w:themeFontLang w:val="it-IT"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2A4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66F9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25AF3"/>
    <w:pPr>
      <w:ind w:left="720"/>
      <w:contextualSpacing/>
    </w:pPr>
  </w:style>
  <w:style w:type="paragraph" w:styleId="Testofumetto">
    <w:name w:val="Balloon Text"/>
    <w:basedOn w:val="Normale"/>
    <w:link w:val="TestofumettoCarattere"/>
    <w:uiPriority w:val="99"/>
    <w:semiHidden/>
    <w:unhideWhenUsed/>
    <w:rsid w:val="009B2C99"/>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B2C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8533700">
      <w:bodyDiv w:val="1"/>
      <w:marLeft w:val="0"/>
      <w:marRight w:val="0"/>
      <w:marTop w:val="0"/>
      <w:marBottom w:val="0"/>
      <w:divBdr>
        <w:top w:val="none" w:sz="0" w:space="0" w:color="auto"/>
        <w:left w:val="none" w:sz="0" w:space="0" w:color="auto"/>
        <w:bottom w:val="none" w:sz="0" w:space="0" w:color="auto"/>
        <w:right w:val="none" w:sz="0" w:space="0" w:color="auto"/>
      </w:divBdr>
    </w:div>
    <w:div w:id="1185024576">
      <w:bodyDiv w:val="1"/>
      <w:marLeft w:val="0"/>
      <w:marRight w:val="0"/>
      <w:marTop w:val="0"/>
      <w:marBottom w:val="0"/>
      <w:divBdr>
        <w:top w:val="none" w:sz="0" w:space="0" w:color="auto"/>
        <w:left w:val="none" w:sz="0" w:space="0" w:color="auto"/>
        <w:bottom w:val="none" w:sz="0" w:space="0" w:color="auto"/>
        <w:right w:val="none" w:sz="0" w:space="0" w:color="auto"/>
      </w:divBdr>
    </w:div>
    <w:div w:id="1880123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192</TotalTime>
  <Pages>4</Pages>
  <Words>1309</Words>
  <Characters>7465</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UTC2</dc:creator>
  <cp:lastModifiedBy>CARLA</cp:lastModifiedBy>
  <cp:revision>13</cp:revision>
  <cp:lastPrinted>2016-03-22T08:10:00Z</cp:lastPrinted>
  <dcterms:created xsi:type="dcterms:W3CDTF">2016-03-14T13:01:00Z</dcterms:created>
  <dcterms:modified xsi:type="dcterms:W3CDTF">2016-03-22T09:07:00Z</dcterms:modified>
</cp:coreProperties>
</file>