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Sport e tempo libero</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Concessione contributi ad associazioni sportive dilettantistiche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Concessione contributi straordinari a concessionari di impianti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Concessione contributi per manifestazioni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Servizio di promozione attivita' di educazione sportiva scuole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Servizio di assistenza alla Consulta dello sport</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Servizio di sorveglianza concessione in gestione impianti sportivi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Autorizzazione per eventi e manifestazioni negli impianti sportivi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Concessione di premi in occasione di manifestazioni sportive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Autorizzazione per uso occasionale di impianti sportivi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Servizio fornitura corsi promozionali di attivita' sportiva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Concessione contributi ordinari in denaro a sostegno dell'attivita' ordinaria del privato, dell'ente o dell'associazione richiedente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Concessione tariffe agevolate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Sport e tempo libero</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