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Controllo di gestione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REDAELLI GRAZIELLA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Controllo di gestione ai sensi degli artt. dal 196 al 198-bis del D.Lgs. 267/2000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Q) Progettazione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Controllo di gestione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Controllo amministrativo contabile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Controllo di gestione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